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EC258" w14:textId="7AE484CA" w:rsidR="00FC5EB6" w:rsidRPr="00FC5EB6" w:rsidRDefault="00FC5EB6" w:rsidP="003146B9">
      <w:pPr>
        <w:tabs>
          <w:tab w:val="right" w:pos="9810"/>
        </w:tabs>
        <w:jc w:val="center"/>
        <w:rPr>
          <w:rFonts w:ascii="Calibri" w:hAnsi="Calibri" w:cs="Calibri"/>
          <w:b/>
          <w:bCs/>
          <w:sz w:val="36"/>
          <w:szCs w:val="36"/>
          <w:lang w:val="en-AU"/>
        </w:rPr>
      </w:pPr>
      <w:r w:rsidRPr="00FC5EB6">
        <w:rPr>
          <w:rFonts w:ascii="Calibri" w:hAnsi="Calibri" w:cs="Calibri"/>
          <w:b/>
          <w:bCs/>
          <w:sz w:val="36"/>
          <w:szCs w:val="36"/>
          <w:lang w:val="en-AU"/>
        </w:rPr>
        <w:t>Vahram Harutyunyan</w:t>
      </w:r>
    </w:p>
    <w:p w14:paraId="6892F190" w14:textId="684A172C" w:rsidR="00B62AFC" w:rsidRDefault="00FC5EB6" w:rsidP="003146B9">
      <w:pPr>
        <w:tabs>
          <w:tab w:val="right" w:pos="9810"/>
        </w:tabs>
        <w:jc w:val="center"/>
        <w:rPr>
          <w:rFonts w:ascii="Calibri" w:hAnsi="Calibri" w:cs="Calibri"/>
          <w:lang w:val="en-AU"/>
        </w:rPr>
      </w:pPr>
      <w:r w:rsidRPr="00FC5EB6">
        <w:rPr>
          <w:rFonts w:ascii="Calibri" w:hAnsi="Calibri" w:cs="Calibri"/>
          <w:lang w:val="en-AU"/>
        </w:rPr>
        <w:t>Australia</w:t>
      </w:r>
    </w:p>
    <w:p w14:paraId="41C27592" w14:textId="66A9117E" w:rsidR="00FC5EB6" w:rsidRPr="00FC5EB6" w:rsidRDefault="00FC5EB6" w:rsidP="003146B9">
      <w:pPr>
        <w:tabs>
          <w:tab w:val="right" w:pos="9810"/>
        </w:tabs>
        <w:jc w:val="center"/>
        <w:rPr>
          <w:rFonts w:ascii="Calibri" w:hAnsi="Calibri" w:cs="Calibri"/>
          <w:lang w:val="en-AU"/>
        </w:rPr>
      </w:pPr>
      <w:r w:rsidRPr="00FC5EB6">
        <w:rPr>
          <w:rFonts w:ascii="Calibri" w:hAnsi="Calibri" w:cs="Calibri"/>
          <w:lang w:val="en-AU"/>
        </w:rPr>
        <w:t xml:space="preserve">0413 312 362 </w:t>
      </w:r>
      <w:r w:rsidR="00B62AFC">
        <w:rPr>
          <w:rFonts w:ascii="Calibri" w:hAnsi="Calibri" w:cs="Calibri"/>
          <w:lang w:val="en-AU"/>
        </w:rPr>
        <w:t>|</w:t>
      </w:r>
      <w:r w:rsidRPr="00FC5EB6">
        <w:rPr>
          <w:rFonts w:ascii="Calibri" w:hAnsi="Calibri" w:cs="Calibri"/>
          <w:lang w:val="en-AU"/>
        </w:rPr>
        <w:t xml:space="preserve"> </w:t>
      </w:r>
      <w:hyperlink r:id="rId8" w:history="1">
        <w:r w:rsidR="006C78B5" w:rsidRPr="00395926">
          <w:rPr>
            <w:rStyle w:val="Hyperlink"/>
            <w:rFonts w:ascii="Calibri" w:hAnsi="Calibri" w:cs="Calibri"/>
            <w:lang w:val="en-AU"/>
          </w:rPr>
          <w:t>vahramh@melsoft.com.au</w:t>
        </w:r>
      </w:hyperlink>
      <w:r w:rsidR="006C78B5">
        <w:rPr>
          <w:rFonts w:ascii="Calibri" w:hAnsi="Calibri" w:cs="Calibri"/>
          <w:lang w:val="en-AU"/>
        </w:rPr>
        <w:t xml:space="preserve"> | </w:t>
      </w:r>
      <w:r w:rsidR="006C78B5" w:rsidRPr="006C78B5">
        <w:rPr>
          <w:rFonts w:ascii="Calibri" w:hAnsi="Calibri" w:cs="Calibri"/>
          <w:lang w:val="en-AU"/>
        </w:rPr>
        <w:t>https://www.linkedin.com/in/vahram/</w:t>
      </w:r>
    </w:p>
    <w:p w14:paraId="58030D7A" w14:textId="77777777" w:rsidR="00FC3C86" w:rsidRDefault="00FC3C86" w:rsidP="003146B9">
      <w:pPr>
        <w:tabs>
          <w:tab w:val="right" w:pos="9810"/>
        </w:tabs>
        <w:rPr>
          <w:rFonts w:ascii="Calibri" w:hAnsi="Calibri" w:cs="Calibri"/>
          <w:lang w:val="en-AU"/>
        </w:rPr>
      </w:pPr>
    </w:p>
    <w:p w14:paraId="75175C3A" w14:textId="3FA128D0" w:rsidR="00FC4BC9" w:rsidRPr="00646A12" w:rsidRDefault="00646A12" w:rsidP="00646A12">
      <w:pPr>
        <w:tabs>
          <w:tab w:val="right" w:pos="9810"/>
        </w:tabs>
        <w:jc w:val="center"/>
        <w:rPr>
          <w:rFonts w:ascii="Calibri" w:hAnsi="Calibri" w:cs="Calibri"/>
          <w:b/>
          <w:bCs/>
          <w:lang w:val="en-AU"/>
        </w:rPr>
      </w:pPr>
      <w:r w:rsidRPr="00646A12">
        <w:rPr>
          <w:rFonts w:ascii="Calibri" w:hAnsi="Calibri" w:cs="Calibri"/>
          <w:b/>
          <w:bCs/>
          <w:lang w:val="en-AU"/>
        </w:rPr>
        <w:t xml:space="preserve">Innovative </w:t>
      </w:r>
      <w:r w:rsidR="000A3941">
        <w:rPr>
          <w:rFonts w:ascii="Calibri" w:hAnsi="Calibri" w:cs="Calibri"/>
          <w:b/>
          <w:bCs/>
          <w:lang w:val="en-AU"/>
        </w:rPr>
        <w:t xml:space="preserve">Lead </w:t>
      </w:r>
      <w:r w:rsidRPr="00646A12">
        <w:rPr>
          <w:rFonts w:ascii="Calibri" w:hAnsi="Calibri" w:cs="Calibri"/>
          <w:b/>
          <w:bCs/>
          <w:lang w:val="en-AU"/>
        </w:rPr>
        <w:t xml:space="preserve">Solution Architect Delivering Transformative </w:t>
      </w:r>
      <w:r w:rsidR="00A04345">
        <w:rPr>
          <w:rFonts w:ascii="Calibri" w:hAnsi="Calibri" w:cs="Calibri"/>
          <w:b/>
          <w:bCs/>
          <w:lang w:val="en-AU"/>
        </w:rPr>
        <w:t xml:space="preserve">Cloud and </w:t>
      </w:r>
      <w:r w:rsidRPr="00646A12">
        <w:rPr>
          <w:rFonts w:ascii="Calibri" w:hAnsi="Calibri" w:cs="Calibri"/>
          <w:b/>
          <w:bCs/>
          <w:lang w:val="en-AU"/>
        </w:rPr>
        <w:t>SaaS Implementations Across APAC</w:t>
      </w:r>
    </w:p>
    <w:p w14:paraId="34769931" w14:textId="77777777" w:rsidR="00646A12" w:rsidRDefault="00646A12" w:rsidP="003146B9">
      <w:pPr>
        <w:tabs>
          <w:tab w:val="right" w:pos="9810"/>
        </w:tabs>
        <w:rPr>
          <w:rFonts w:ascii="Calibri" w:hAnsi="Calibri" w:cs="Calibri"/>
          <w:lang w:val="en-AU"/>
        </w:rPr>
      </w:pPr>
    </w:p>
    <w:p w14:paraId="0828EA39" w14:textId="346C5467" w:rsidR="00FC3C86" w:rsidRPr="007B329E" w:rsidRDefault="00FC3C86" w:rsidP="003146B9">
      <w:pPr>
        <w:tabs>
          <w:tab w:val="right" w:pos="9810"/>
        </w:tabs>
        <w:rPr>
          <w:rFonts w:ascii="Calibri" w:hAnsi="Calibri" w:cs="Calibri"/>
          <w:b/>
          <w:bCs/>
          <w:sz w:val="32"/>
          <w:szCs w:val="32"/>
          <w:lang w:val="en-AU"/>
        </w:rPr>
      </w:pPr>
      <w:r w:rsidRPr="007B329E">
        <w:rPr>
          <w:rFonts w:ascii="Calibri" w:hAnsi="Calibri" w:cs="Calibri"/>
          <w:b/>
          <w:bCs/>
          <w:sz w:val="32"/>
          <w:szCs w:val="32"/>
          <w:lang w:val="en-AU"/>
        </w:rPr>
        <w:t>PROFESSIONAL</w:t>
      </w:r>
      <w:r w:rsidR="00FC4BC9" w:rsidRPr="007B329E">
        <w:rPr>
          <w:rFonts w:ascii="Calibri" w:hAnsi="Calibri" w:cs="Calibri"/>
          <w:b/>
          <w:bCs/>
          <w:sz w:val="32"/>
          <w:szCs w:val="32"/>
          <w:lang w:val="en-AU"/>
        </w:rPr>
        <w:t xml:space="preserve"> SUMMARY</w:t>
      </w:r>
    </w:p>
    <w:p w14:paraId="5CC6A30E" w14:textId="77642F10" w:rsidR="00FC3C86" w:rsidRDefault="00FC4BC9" w:rsidP="003146B9">
      <w:pPr>
        <w:tabs>
          <w:tab w:val="right" w:pos="9810"/>
        </w:tabs>
        <w:rPr>
          <w:rFonts w:ascii="Calibri" w:hAnsi="Calibri" w:cs="Calibri"/>
          <w:lang w:val="en-AU"/>
        </w:rPr>
      </w:pPr>
      <w:r w:rsidRPr="00FC4BC9">
        <w:rPr>
          <w:rFonts w:ascii="Calibri" w:hAnsi="Calibri" w:cs="Calibri"/>
          <w:lang w:val="en-AU"/>
        </w:rPr>
        <w:t>Highly experienced IT professional with multiple certifications in enterprise, solution, and application architecture. Possesses a PhD in Applied Mathematics, MCSE, MCSD, and TOGAF 8 certifications. Demonstrates extensive hands-on experience in end-to-end delivery of large IT projects using various technologies, tools, and methodologies. Renowned for turning around underperforming IT projects and effectively communicating with top-level decision-makers in large enterprises, as well as addressing the demands of SMEs and team members. Expert in partnering with, influencing, and guiding senior business and technology stakeholders, providing strategic thought leadership, and identifying pragmatic roadmaps to achieve desired outcomes. Holds 30 years of software development, consulting, architecture design, and management experience across multiple large organisations</w:t>
      </w:r>
      <w:r w:rsidR="00ED7707">
        <w:rPr>
          <w:rFonts w:ascii="Calibri" w:hAnsi="Calibri" w:cs="Calibri"/>
          <w:lang w:val="en-AU"/>
        </w:rPr>
        <w:t>, particularly in the Banking</w:t>
      </w:r>
      <w:r w:rsidRPr="00FC4BC9">
        <w:rPr>
          <w:rFonts w:ascii="Calibri" w:hAnsi="Calibri" w:cs="Calibri"/>
          <w:lang w:val="en-AU"/>
        </w:rPr>
        <w:t xml:space="preserve"> industr</w:t>
      </w:r>
      <w:r w:rsidR="00ED7707">
        <w:rPr>
          <w:rFonts w:ascii="Calibri" w:hAnsi="Calibri" w:cs="Calibri"/>
          <w:lang w:val="en-AU"/>
        </w:rPr>
        <w:t>y</w:t>
      </w:r>
      <w:r w:rsidRPr="00FC4BC9">
        <w:rPr>
          <w:rFonts w:ascii="Calibri" w:hAnsi="Calibri" w:cs="Calibri"/>
          <w:lang w:val="en-AU"/>
        </w:rPr>
        <w:t>.</w:t>
      </w:r>
    </w:p>
    <w:p w14:paraId="51C51B76" w14:textId="77777777" w:rsidR="00FC4BC9" w:rsidRPr="00FC5EB6" w:rsidRDefault="00FC4BC9" w:rsidP="003146B9">
      <w:pPr>
        <w:tabs>
          <w:tab w:val="right" w:pos="9810"/>
        </w:tabs>
        <w:rPr>
          <w:rFonts w:ascii="Calibri" w:hAnsi="Calibri" w:cs="Calibri"/>
          <w:lang w:val="en-AU"/>
        </w:rPr>
      </w:pPr>
    </w:p>
    <w:p w14:paraId="38115A0F" w14:textId="67780592" w:rsidR="00FC5EB6" w:rsidRPr="007B329E" w:rsidRDefault="00B62AFC" w:rsidP="003146B9">
      <w:pPr>
        <w:tabs>
          <w:tab w:val="right" w:pos="9810"/>
        </w:tabs>
        <w:rPr>
          <w:rFonts w:ascii="Calibri" w:hAnsi="Calibri" w:cs="Calibri"/>
          <w:b/>
          <w:bCs/>
          <w:sz w:val="32"/>
          <w:szCs w:val="32"/>
          <w:lang w:val="en-AU"/>
        </w:rPr>
      </w:pPr>
      <w:r w:rsidRPr="007B329E">
        <w:rPr>
          <w:rFonts w:ascii="Calibri" w:hAnsi="Calibri" w:cs="Calibri"/>
          <w:b/>
          <w:bCs/>
          <w:sz w:val="32"/>
          <w:szCs w:val="32"/>
          <w:lang w:val="en-AU"/>
        </w:rPr>
        <w:t>KEY SKILLS</w:t>
      </w:r>
    </w:p>
    <w:p w14:paraId="53712C1E" w14:textId="77777777" w:rsidR="00FC5EB6" w:rsidRPr="00CE3D3A" w:rsidRDefault="00FC5EB6" w:rsidP="003146B9">
      <w:pPr>
        <w:pStyle w:val="ListParagraph"/>
        <w:numPr>
          <w:ilvl w:val="0"/>
          <w:numId w:val="1"/>
        </w:numPr>
        <w:tabs>
          <w:tab w:val="right" w:pos="9810"/>
        </w:tabs>
        <w:ind w:left="540"/>
        <w:rPr>
          <w:rFonts w:ascii="Calibri" w:hAnsi="Calibri" w:cs="Calibri"/>
          <w:lang w:val="en-AU"/>
        </w:rPr>
      </w:pPr>
      <w:r w:rsidRPr="00CE3D3A">
        <w:rPr>
          <w:rFonts w:ascii="Calibri" w:hAnsi="Calibri" w:cs="Calibri"/>
          <w:lang w:val="en-AU"/>
        </w:rPr>
        <w:t>Solution Architecture</w:t>
      </w:r>
    </w:p>
    <w:p w14:paraId="3ACB2EDC" w14:textId="77777777" w:rsidR="00591941" w:rsidRPr="00CE3D3A" w:rsidRDefault="00591941" w:rsidP="00591941">
      <w:pPr>
        <w:pStyle w:val="ListParagraph"/>
        <w:numPr>
          <w:ilvl w:val="0"/>
          <w:numId w:val="1"/>
        </w:numPr>
        <w:tabs>
          <w:tab w:val="right" w:pos="9810"/>
        </w:tabs>
        <w:ind w:left="540"/>
        <w:rPr>
          <w:rFonts w:ascii="Calibri" w:hAnsi="Calibri" w:cs="Calibri"/>
          <w:lang w:val="en-AU"/>
        </w:rPr>
      </w:pPr>
      <w:r w:rsidRPr="00CE3D3A">
        <w:rPr>
          <w:rFonts w:ascii="Calibri" w:hAnsi="Calibri" w:cs="Calibri"/>
          <w:lang w:val="en-AU"/>
        </w:rPr>
        <w:t>SaaS Architecture</w:t>
      </w:r>
    </w:p>
    <w:p w14:paraId="37B66513" w14:textId="77777777" w:rsidR="00FC5EB6" w:rsidRPr="00CE3D3A" w:rsidRDefault="00FC5EB6" w:rsidP="003146B9">
      <w:pPr>
        <w:pStyle w:val="ListParagraph"/>
        <w:numPr>
          <w:ilvl w:val="0"/>
          <w:numId w:val="1"/>
        </w:numPr>
        <w:tabs>
          <w:tab w:val="right" w:pos="9810"/>
        </w:tabs>
        <w:ind w:left="540"/>
        <w:rPr>
          <w:rFonts w:ascii="Calibri" w:hAnsi="Calibri" w:cs="Calibri"/>
          <w:lang w:val="en-AU"/>
        </w:rPr>
      </w:pPr>
      <w:r w:rsidRPr="00CE3D3A">
        <w:rPr>
          <w:rFonts w:ascii="Calibri" w:hAnsi="Calibri" w:cs="Calibri"/>
          <w:lang w:val="en-AU"/>
        </w:rPr>
        <w:t>Integration Architecture</w:t>
      </w:r>
    </w:p>
    <w:p w14:paraId="6B504C23" w14:textId="77777777" w:rsidR="00FC5EB6" w:rsidRPr="00CE3D3A" w:rsidRDefault="00FC5EB6" w:rsidP="003146B9">
      <w:pPr>
        <w:pStyle w:val="ListParagraph"/>
        <w:numPr>
          <w:ilvl w:val="0"/>
          <w:numId w:val="1"/>
        </w:numPr>
        <w:tabs>
          <w:tab w:val="right" w:pos="9810"/>
        </w:tabs>
        <w:ind w:left="540"/>
        <w:rPr>
          <w:rFonts w:ascii="Calibri" w:hAnsi="Calibri" w:cs="Calibri"/>
          <w:lang w:val="en-AU"/>
        </w:rPr>
      </w:pPr>
      <w:r w:rsidRPr="00CE3D3A">
        <w:rPr>
          <w:rFonts w:ascii="Calibri" w:hAnsi="Calibri" w:cs="Calibri"/>
          <w:lang w:val="en-AU"/>
        </w:rPr>
        <w:t>Service Oriented Architecture</w:t>
      </w:r>
    </w:p>
    <w:p w14:paraId="7796CF19" w14:textId="77777777" w:rsidR="00591941" w:rsidRPr="00CE3D3A" w:rsidRDefault="00591941" w:rsidP="00591941">
      <w:pPr>
        <w:pStyle w:val="ListParagraph"/>
        <w:numPr>
          <w:ilvl w:val="0"/>
          <w:numId w:val="1"/>
        </w:numPr>
        <w:tabs>
          <w:tab w:val="right" w:pos="9810"/>
        </w:tabs>
        <w:ind w:left="540"/>
        <w:rPr>
          <w:rFonts w:ascii="Calibri" w:hAnsi="Calibri" w:cs="Calibri"/>
          <w:lang w:val="en-AU"/>
        </w:rPr>
      </w:pPr>
      <w:r w:rsidRPr="00CE3D3A">
        <w:rPr>
          <w:rFonts w:ascii="Calibri" w:hAnsi="Calibri" w:cs="Calibri"/>
          <w:lang w:val="en-AU"/>
        </w:rPr>
        <w:t>Enterprise Architecture</w:t>
      </w:r>
    </w:p>
    <w:p w14:paraId="0285CA70" w14:textId="77777777" w:rsidR="00FC5EB6" w:rsidRPr="00CE3D3A" w:rsidRDefault="00FC5EB6" w:rsidP="003146B9">
      <w:pPr>
        <w:pStyle w:val="ListParagraph"/>
        <w:numPr>
          <w:ilvl w:val="0"/>
          <w:numId w:val="1"/>
        </w:numPr>
        <w:tabs>
          <w:tab w:val="right" w:pos="9810"/>
        </w:tabs>
        <w:ind w:left="540"/>
        <w:rPr>
          <w:rFonts w:ascii="Calibri" w:hAnsi="Calibri" w:cs="Calibri"/>
          <w:lang w:val="en-AU"/>
        </w:rPr>
      </w:pPr>
      <w:r w:rsidRPr="00CE3D3A">
        <w:rPr>
          <w:rFonts w:ascii="Calibri" w:hAnsi="Calibri" w:cs="Calibri"/>
          <w:lang w:val="en-AU"/>
        </w:rPr>
        <w:t>Superior analytical and strategic problem-solving skills</w:t>
      </w:r>
    </w:p>
    <w:p w14:paraId="61B3D791" w14:textId="77777777" w:rsidR="00FC5EB6" w:rsidRPr="00CE3D3A" w:rsidRDefault="00FC5EB6" w:rsidP="003146B9">
      <w:pPr>
        <w:pStyle w:val="ListParagraph"/>
        <w:numPr>
          <w:ilvl w:val="0"/>
          <w:numId w:val="1"/>
        </w:numPr>
        <w:tabs>
          <w:tab w:val="right" w:pos="9810"/>
        </w:tabs>
        <w:ind w:left="540"/>
        <w:rPr>
          <w:rFonts w:ascii="Calibri" w:hAnsi="Calibri" w:cs="Calibri"/>
          <w:lang w:val="en-AU"/>
        </w:rPr>
      </w:pPr>
      <w:r w:rsidRPr="00CE3D3A">
        <w:rPr>
          <w:rFonts w:ascii="Calibri" w:hAnsi="Calibri" w:cs="Calibri"/>
          <w:lang w:val="en-AU"/>
        </w:rPr>
        <w:t>Strategic approach to stakeholder and risk management</w:t>
      </w:r>
    </w:p>
    <w:p w14:paraId="080F2BB1" w14:textId="77777777" w:rsidR="00591941" w:rsidRPr="00CE3D3A" w:rsidRDefault="00591941" w:rsidP="00591941">
      <w:pPr>
        <w:pStyle w:val="ListParagraph"/>
        <w:numPr>
          <w:ilvl w:val="0"/>
          <w:numId w:val="1"/>
        </w:numPr>
        <w:tabs>
          <w:tab w:val="right" w:pos="9810"/>
        </w:tabs>
        <w:ind w:left="540"/>
        <w:rPr>
          <w:rFonts w:ascii="Calibri" w:hAnsi="Calibri" w:cs="Calibri"/>
          <w:lang w:val="en-AU"/>
        </w:rPr>
      </w:pPr>
      <w:r w:rsidRPr="00CE3D3A">
        <w:rPr>
          <w:rFonts w:ascii="Calibri" w:hAnsi="Calibri" w:cs="Calibri"/>
          <w:lang w:val="en-AU"/>
        </w:rPr>
        <w:t>Leadership</w:t>
      </w:r>
    </w:p>
    <w:p w14:paraId="4B61CE50" w14:textId="77777777" w:rsidR="00FC5EB6" w:rsidRPr="00CE3D3A" w:rsidRDefault="00FC5EB6" w:rsidP="003146B9">
      <w:pPr>
        <w:pStyle w:val="ListParagraph"/>
        <w:numPr>
          <w:ilvl w:val="0"/>
          <w:numId w:val="1"/>
        </w:numPr>
        <w:tabs>
          <w:tab w:val="right" w:pos="9810"/>
        </w:tabs>
        <w:ind w:left="540"/>
        <w:rPr>
          <w:rFonts w:ascii="Calibri" w:hAnsi="Calibri" w:cs="Calibri"/>
          <w:lang w:val="en-AU"/>
        </w:rPr>
      </w:pPr>
      <w:r w:rsidRPr="00CE3D3A">
        <w:rPr>
          <w:rFonts w:ascii="Calibri" w:hAnsi="Calibri" w:cs="Calibri"/>
          <w:lang w:val="en-AU"/>
        </w:rPr>
        <w:t>Effective communication, presentation, management, and persuasion skills</w:t>
      </w:r>
    </w:p>
    <w:p w14:paraId="0234AE7B" w14:textId="77777777" w:rsidR="00FC5EB6" w:rsidRPr="00CE3D3A" w:rsidRDefault="00FC5EB6" w:rsidP="003146B9">
      <w:pPr>
        <w:pStyle w:val="ListParagraph"/>
        <w:numPr>
          <w:ilvl w:val="0"/>
          <w:numId w:val="1"/>
        </w:numPr>
        <w:tabs>
          <w:tab w:val="right" w:pos="9810"/>
        </w:tabs>
        <w:ind w:left="540"/>
        <w:rPr>
          <w:rFonts w:ascii="Calibri" w:hAnsi="Calibri" w:cs="Calibri"/>
          <w:lang w:val="en-AU"/>
        </w:rPr>
      </w:pPr>
      <w:r w:rsidRPr="00CE3D3A">
        <w:rPr>
          <w:rFonts w:ascii="Calibri" w:hAnsi="Calibri" w:cs="Calibri"/>
          <w:lang w:val="en-AU"/>
        </w:rPr>
        <w:t>Upholding values of Professionalism, Integrity, Honesty</w:t>
      </w:r>
    </w:p>
    <w:p w14:paraId="6F4C65FE" w14:textId="77777777" w:rsidR="00B62AFC" w:rsidRDefault="00B62AFC" w:rsidP="003146B9">
      <w:pPr>
        <w:tabs>
          <w:tab w:val="right" w:pos="9810"/>
        </w:tabs>
        <w:rPr>
          <w:rFonts w:ascii="Calibri" w:hAnsi="Calibri" w:cs="Calibri"/>
          <w:lang w:val="en-AU"/>
        </w:rPr>
      </w:pPr>
    </w:p>
    <w:p w14:paraId="7C4C2356" w14:textId="286AE963" w:rsidR="00FC5EB6" w:rsidRPr="007B329E" w:rsidRDefault="00194AF8" w:rsidP="003146B9">
      <w:pPr>
        <w:tabs>
          <w:tab w:val="right" w:pos="9810"/>
        </w:tabs>
        <w:rPr>
          <w:rFonts w:ascii="Calibri" w:hAnsi="Calibri" w:cs="Calibri"/>
          <w:b/>
          <w:bCs/>
          <w:sz w:val="32"/>
          <w:szCs w:val="32"/>
          <w:lang w:val="en-AU"/>
        </w:rPr>
      </w:pPr>
      <w:r w:rsidRPr="007B329E">
        <w:rPr>
          <w:rFonts w:ascii="Calibri" w:hAnsi="Calibri" w:cs="Calibri"/>
          <w:b/>
          <w:bCs/>
          <w:sz w:val="32"/>
          <w:szCs w:val="32"/>
          <w:lang w:val="en-AU"/>
        </w:rPr>
        <w:t xml:space="preserve">PROFESSIONAL </w:t>
      </w:r>
      <w:r w:rsidR="00FC54AE" w:rsidRPr="007B329E">
        <w:rPr>
          <w:rFonts w:ascii="Calibri" w:hAnsi="Calibri" w:cs="Calibri"/>
          <w:b/>
          <w:bCs/>
          <w:sz w:val="32"/>
          <w:szCs w:val="32"/>
          <w:lang w:val="en-AU"/>
        </w:rPr>
        <w:t>EXPERIENCE – DETAILS</w:t>
      </w:r>
    </w:p>
    <w:p w14:paraId="70E9891E" w14:textId="77777777" w:rsidR="009F613C" w:rsidRDefault="009F613C" w:rsidP="000A3941">
      <w:pPr>
        <w:tabs>
          <w:tab w:val="right" w:pos="9810"/>
        </w:tabs>
        <w:rPr>
          <w:rFonts w:ascii="Calibri" w:hAnsi="Calibri" w:cs="Calibri"/>
          <w:b/>
          <w:bCs/>
          <w:lang w:val="en-AU"/>
        </w:rPr>
      </w:pPr>
    </w:p>
    <w:p w14:paraId="0148FDB2" w14:textId="283E1648" w:rsidR="000A3941" w:rsidRDefault="000A3941" w:rsidP="000A3941">
      <w:pPr>
        <w:tabs>
          <w:tab w:val="right" w:pos="9810"/>
        </w:tabs>
        <w:rPr>
          <w:rFonts w:ascii="Calibri" w:hAnsi="Calibri" w:cs="Calibri"/>
          <w:b/>
          <w:bCs/>
          <w:lang w:val="en-AU"/>
        </w:rPr>
      </w:pPr>
      <w:r w:rsidRPr="000B27AE">
        <w:rPr>
          <w:rFonts w:ascii="Calibri" w:hAnsi="Calibri" w:cs="Calibri"/>
          <w:b/>
          <w:bCs/>
          <w:lang w:val="en-AU"/>
        </w:rPr>
        <w:t>National Australia Bank</w:t>
      </w:r>
      <w:r>
        <w:rPr>
          <w:rFonts w:ascii="Calibri" w:hAnsi="Calibri" w:cs="Calibri"/>
          <w:b/>
          <w:bCs/>
          <w:lang w:val="en-AU"/>
        </w:rPr>
        <w:tab/>
      </w:r>
      <w:r w:rsidR="00EC063B">
        <w:rPr>
          <w:rFonts w:ascii="Calibri" w:hAnsi="Calibri" w:cs="Calibri"/>
          <w:b/>
          <w:bCs/>
          <w:lang w:val="en-AU"/>
        </w:rPr>
        <w:t>Aug</w:t>
      </w:r>
      <w:r w:rsidRPr="000B27AE">
        <w:rPr>
          <w:rFonts w:ascii="Calibri" w:hAnsi="Calibri" w:cs="Calibri"/>
          <w:b/>
          <w:bCs/>
          <w:lang w:val="en-AU"/>
        </w:rPr>
        <w:t xml:space="preserve"> 20</w:t>
      </w:r>
      <w:r w:rsidR="00EC063B">
        <w:rPr>
          <w:rFonts w:ascii="Calibri" w:hAnsi="Calibri" w:cs="Calibri"/>
          <w:b/>
          <w:bCs/>
          <w:lang w:val="en-AU"/>
        </w:rPr>
        <w:t>24</w:t>
      </w:r>
      <w:r w:rsidRPr="000B27AE">
        <w:rPr>
          <w:rFonts w:ascii="Calibri" w:hAnsi="Calibri" w:cs="Calibri"/>
          <w:b/>
          <w:bCs/>
          <w:lang w:val="en-AU"/>
        </w:rPr>
        <w:t xml:space="preserve"> – </w:t>
      </w:r>
      <w:r w:rsidR="00EC063B">
        <w:rPr>
          <w:rFonts w:ascii="Calibri" w:hAnsi="Calibri" w:cs="Calibri"/>
          <w:b/>
          <w:bCs/>
          <w:lang w:val="en-AU"/>
        </w:rPr>
        <w:t>Current</w:t>
      </w:r>
    </w:p>
    <w:p w14:paraId="68394278" w14:textId="77777777" w:rsidR="000A3941" w:rsidRPr="0031025D" w:rsidRDefault="000A3941" w:rsidP="000A3941">
      <w:pPr>
        <w:tabs>
          <w:tab w:val="right" w:pos="9810"/>
        </w:tabs>
        <w:rPr>
          <w:rFonts w:ascii="Calibri" w:hAnsi="Calibri" w:cs="Calibri"/>
          <w:lang w:val="en-AU"/>
        </w:rPr>
      </w:pPr>
      <w:r w:rsidRPr="0031025D">
        <w:rPr>
          <w:rFonts w:ascii="Calibri" w:hAnsi="Calibri" w:cs="Calibri"/>
          <w:lang w:val="en-AU"/>
        </w:rPr>
        <w:t>National Australia Bank (NAB) is one of the four largest financial institutions in Australia, providing a comprehensive range of banking and financial services. The Acquiring and Payments architecture team focuses on delivering innovative payment solutions and ensuring the integration of cutting-edge technology.</w:t>
      </w:r>
    </w:p>
    <w:p w14:paraId="700FE441" w14:textId="10D9675D" w:rsidR="000A3941" w:rsidRDefault="00EC063B" w:rsidP="003146B9">
      <w:pPr>
        <w:tabs>
          <w:tab w:val="right" w:pos="9810"/>
        </w:tabs>
        <w:rPr>
          <w:rFonts w:ascii="Calibri" w:hAnsi="Calibri" w:cs="Calibri"/>
          <w:b/>
          <w:bCs/>
          <w:sz w:val="28"/>
          <w:szCs w:val="28"/>
          <w:lang w:val="en-AU"/>
        </w:rPr>
      </w:pPr>
      <w:r>
        <w:rPr>
          <w:rFonts w:ascii="Calibri" w:hAnsi="Calibri" w:cs="Calibri"/>
          <w:b/>
          <w:bCs/>
          <w:lang w:val="en-AU"/>
        </w:rPr>
        <w:t xml:space="preserve">Senior Solution </w:t>
      </w:r>
      <w:r w:rsidR="000A3941" w:rsidRPr="000B27AE">
        <w:rPr>
          <w:rFonts w:ascii="Calibri" w:hAnsi="Calibri" w:cs="Calibri"/>
          <w:b/>
          <w:bCs/>
          <w:lang w:val="en-AU"/>
        </w:rPr>
        <w:t>Architect</w:t>
      </w:r>
      <w:r w:rsidR="000A3941">
        <w:rPr>
          <w:rFonts w:ascii="Calibri" w:hAnsi="Calibri" w:cs="Calibri"/>
          <w:b/>
          <w:bCs/>
          <w:lang w:val="en-AU"/>
        </w:rPr>
        <w:t xml:space="preserve"> – </w:t>
      </w:r>
      <w:r w:rsidR="00517FF0">
        <w:rPr>
          <w:rFonts w:ascii="Calibri" w:hAnsi="Calibri" w:cs="Calibri"/>
          <w:b/>
          <w:bCs/>
          <w:lang w:val="en-AU"/>
        </w:rPr>
        <w:t>Business Lending</w:t>
      </w:r>
    </w:p>
    <w:p w14:paraId="4708A339" w14:textId="77777777" w:rsidR="00517FF0" w:rsidRDefault="00517FF0" w:rsidP="003146B9">
      <w:pPr>
        <w:tabs>
          <w:tab w:val="right" w:pos="9810"/>
        </w:tabs>
        <w:rPr>
          <w:rFonts w:ascii="Calibri" w:hAnsi="Calibri" w:cs="Calibri"/>
          <w:b/>
          <w:bCs/>
          <w:sz w:val="28"/>
          <w:szCs w:val="28"/>
          <w:lang w:val="en-AU"/>
        </w:rPr>
      </w:pPr>
    </w:p>
    <w:p w14:paraId="0FF494C1" w14:textId="333AC121" w:rsidR="00FC5EB6" w:rsidRPr="00EC063B" w:rsidRDefault="00FC5EB6" w:rsidP="003146B9">
      <w:pPr>
        <w:tabs>
          <w:tab w:val="right" w:pos="9810"/>
        </w:tabs>
        <w:rPr>
          <w:rFonts w:ascii="Calibri" w:hAnsi="Calibri" w:cs="Calibri"/>
          <w:b/>
          <w:bCs/>
          <w:lang w:val="en-AU"/>
        </w:rPr>
      </w:pPr>
      <w:r w:rsidRPr="00EC063B">
        <w:rPr>
          <w:rFonts w:ascii="Calibri" w:hAnsi="Calibri" w:cs="Calibri"/>
          <w:b/>
          <w:bCs/>
          <w:lang w:val="en-AU"/>
        </w:rPr>
        <w:t>Fenergo</w:t>
      </w:r>
      <w:r w:rsidR="000B27AE" w:rsidRPr="00EC063B">
        <w:rPr>
          <w:rFonts w:ascii="Calibri" w:hAnsi="Calibri" w:cs="Calibri"/>
          <w:b/>
          <w:bCs/>
          <w:lang w:val="en-AU"/>
        </w:rPr>
        <w:tab/>
        <w:t>March 2020 – May 2024</w:t>
      </w:r>
    </w:p>
    <w:p w14:paraId="484317A7" w14:textId="77777777" w:rsidR="00315343" w:rsidRDefault="00315343" w:rsidP="003146B9">
      <w:pPr>
        <w:tabs>
          <w:tab w:val="right" w:pos="9810"/>
        </w:tabs>
        <w:rPr>
          <w:rFonts w:ascii="Calibri" w:hAnsi="Calibri" w:cs="Calibri"/>
          <w:lang w:val="en-AU"/>
        </w:rPr>
      </w:pPr>
      <w:r w:rsidRPr="00315343">
        <w:rPr>
          <w:rFonts w:ascii="Calibri" w:hAnsi="Calibri" w:cs="Calibri"/>
          <w:lang w:val="en-AU"/>
        </w:rPr>
        <w:t>Fenergo is a leading global provider of client lifecycle management software solutions for financial institutions. The company specialises in delivering innovative regulatory onboarding, KYC, and client data management solutions to streamline operations and ensure compliance.</w:t>
      </w:r>
    </w:p>
    <w:p w14:paraId="5631EA4E" w14:textId="009AA89C" w:rsidR="00FC5EB6" w:rsidRPr="00F84665" w:rsidRDefault="00FC5EB6" w:rsidP="003146B9">
      <w:pPr>
        <w:tabs>
          <w:tab w:val="right" w:pos="9810"/>
        </w:tabs>
        <w:rPr>
          <w:rFonts w:ascii="Calibri" w:hAnsi="Calibri" w:cs="Calibri"/>
          <w:lang w:val="en-AU"/>
        </w:rPr>
      </w:pPr>
      <w:r w:rsidRPr="000B27AE">
        <w:rPr>
          <w:rFonts w:ascii="Calibri" w:hAnsi="Calibri" w:cs="Calibri"/>
          <w:b/>
          <w:bCs/>
          <w:lang w:val="en-AU"/>
        </w:rPr>
        <w:t>Lead Solution Architect</w:t>
      </w:r>
      <w:r w:rsidR="008F2E87">
        <w:rPr>
          <w:rFonts w:ascii="Calibri" w:hAnsi="Calibri" w:cs="Calibri"/>
          <w:b/>
          <w:bCs/>
          <w:lang w:val="en-AU"/>
        </w:rPr>
        <w:t xml:space="preserve"> – </w:t>
      </w:r>
      <w:r w:rsidRPr="00F84665">
        <w:rPr>
          <w:rFonts w:ascii="Calibri" w:hAnsi="Calibri" w:cs="Calibri"/>
          <w:lang w:val="en-AU"/>
        </w:rPr>
        <w:t>APAC</w:t>
      </w:r>
    </w:p>
    <w:p w14:paraId="7BEACF02" w14:textId="77777777" w:rsidR="00C8651D" w:rsidRPr="00C8651D" w:rsidRDefault="00C8651D" w:rsidP="00C8651D">
      <w:pPr>
        <w:tabs>
          <w:tab w:val="right" w:pos="9810"/>
        </w:tabs>
        <w:rPr>
          <w:rFonts w:ascii="Calibri" w:hAnsi="Calibri" w:cs="Calibri"/>
          <w:b/>
          <w:bCs/>
          <w:lang w:val="en-AU"/>
        </w:rPr>
      </w:pPr>
      <w:r w:rsidRPr="00C8651D">
        <w:rPr>
          <w:rFonts w:ascii="Calibri" w:hAnsi="Calibri" w:cs="Calibri"/>
          <w:b/>
          <w:bCs/>
          <w:lang w:val="en-AU"/>
        </w:rPr>
        <w:t>Responsibilities:</w:t>
      </w:r>
    </w:p>
    <w:p w14:paraId="09302865" w14:textId="5D6EC87B" w:rsidR="00BB72CA" w:rsidRDefault="00BB72CA" w:rsidP="00C8651D">
      <w:pPr>
        <w:pStyle w:val="ListParagraph"/>
        <w:numPr>
          <w:ilvl w:val="0"/>
          <w:numId w:val="1"/>
        </w:numPr>
        <w:tabs>
          <w:tab w:val="right" w:pos="9810"/>
        </w:tabs>
        <w:ind w:left="540"/>
        <w:rPr>
          <w:rFonts w:ascii="Calibri" w:hAnsi="Calibri" w:cs="Calibri"/>
          <w:lang w:val="en-AU"/>
        </w:rPr>
      </w:pPr>
      <w:r>
        <w:rPr>
          <w:rFonts w:ascii="Calibri" w:hAnsi="Calibri" w:cs="Calibri"/>
          <w:lang w:val="en-AU"/>
        </w:rPr>
        <w:t>Led the implementation of Fenergo SaaS offering for the Commercial Lending Platform</w:t>
      </w:r>
      <w:r w:rsidR="0085414D">
        <w:rPr>
          <w:rFonts w:ascii="Calibri" w:hAnsi="Calibri" w:cs="Calibri"/>
          <w:lang w:val="en-AU"/>
        </w:rPr>
        <w:t xml:space="preserve"> for a Tier 1 Australian bank</w:t>
      </w:r>
    </w:p>
    <w:p w14:paraId="7CA83FCB" w14:textId="004599F6" w:rsidR="00C8651D" w:rsidRPr="00C8651D" w:rsidRDefault="00C8651D" w:rsidP="00C8651D">
      <w:pPr>
        <w:pStyle w:val="ListParagraph"/>
        <w:numPr>
          <w:ilvl w:val="0"/>
          <w:numId w:val="1"/>
        </w:numPr>
        <w:tabs>
          <w:tab w:val="right" w:pos="9810"/>
        </w:tabs>
        <w:ind w:left="540"/>
        <w:rPr>
          <w:rFonts w:ascii="Calibri" w:hAnsi="Calibri" w:cs="Calibri"/>
          <w:lang w:val="en-AU"/>
        </w:rPr>
      </w:pPr>
      <w:r w:rsidRPr="00C8651D">
        <w:rPr>
          <w:rFonts w:ascii="Calibri" w:hAnsi="Calibri" w:cs="Calibri"/>
          <w:lang w:val="en-AU"/>
        </w:rPr>
        <w:t>Spearheaded the re-platforming of Fenergo's core offering from on-prem to SaaS in APAC, driving implementation for major banks and financial institutions across Australia, New Zealand, and other Asia-Pacific countries.</w:t>
      </w:r>
    </w:p>
    <w:p w14:paraId="5DA4583D" w14:textId="77777777" w:rsidR="00C8651D" w:rsidRPr="00C8651D" w:rsidRDefault="00C8651D" w:rsidP="00C8651D">
      <w:pPr>
        <w:pStyle w:val="ListParagraph"/>
        <w:numPr>
          <w:ilvl w:val="0"/>
          <w:numId w:val="1"/>
        </w:numPr>
        <w:tabs>
          <w:tab w:val="right" w:pos="9810"/>
        </w:tabs>
        <w:ind w:left="540"/>
        <w:rPr>
          <w:rFonts w:ascii="Calibri" w:hAnsi="Calibri" w:cs="Calibri"/>
          <w:lang w:val="en-AU"/>
        </w:rPr>
      </w:pPr>
      <w:r w:rsidRPr="00C8651D">
        <w:rPr>
          <w:rFonts w:ascii="Calibri" w:hAnsi="Calibri" w:cs="Calibri"/>
          <w:lang w:val="en-AU"/>
        </w:rPr>
        <w:t>Designed end-to-end customer lifecycle management processes with client banks’ architects, including data migrations, synchronisations, and integrations.</w:t>
      </w:r>
    </w:p>
    <w:p w14:paraId="04DA01FE" w14:textId="77777777" w:rsidR="00C8651D" w:rsidRPr="00C8651D" w:rsidRDefault="00C8651D" w:rsidP="00C8651D">
      <w:pPr>
        <w:pStyle w:val="ListParagraph"/>
        <w:numPr>
          <w:ilvl w:val="0"/>
          <w:numId w:val="1"/>
        </w:numPr>
        <w:tabs>
          <w:tab w:val="right" w:pos="9810"/>
        </w:tabs>
        <w:ind w:left="540"/>
        <w:rPr>
          <w:rFonts w:ascii="Calibri" w:hAnsi="Calibri" w:cs="Calibri"/>
          <w:lang w:val="en-AU"/>
        </w:rPr>
      </w:pPr>
      <w:r w:rsidRPr="00C8651D">
        <w:rPr>
          <w:rFonts w:ascii="Calibri" w:hAnsi="Calibri" w:cs="Calibri"/>
          <w:lang w:val="en-AU"/>
        </w:rPr>
        <w:t>Led a team of solution architects, providing mentorship and guidance while contributing to hands-on architecture designs for multiple projects.</w:t>
      </w:r>
    </w:p>
    <w:p w14:paraId="3A8B1AFB" w14:textId="77777777" w:rsidR="00C8651D" w:rsidRPr="00C8651D" w:rsidRDefault="00C8651D" w:rsidP="00C8651D">
      <w:pPr>
        <w:pStyle w:val="ListParagraph"/>
        <w:numPr>
          <w:ilvl w:val="0"/>
          <w:numId w:val="1"/>
        </w:numPr>
        <w:tabs>
          <w:tab w:val="right" w:pos="9810"/>
        </w:tabs>
        <w:ind w:left="540"/>
        <w:rPr>
          <w:rFonts w:ascii="Calibri" w:hAnsi="Calibri" w:cs="Calibri"/>
          <w:lang w:val="en-AU"/>
        </w:rPr>
      </w:pPr>
      <w:r w:rsidRPr="00C8651D">
        <w:rPr>
          <w:rFonts w:ascii="Calibri" w:hAnsi="Calibri" w:cs="Calibri"/>
          <w:lang w:val="en-AU"/>
        </w:rPr>
        <w:t>Ensured technology governance by approving all architecture proposals through the Technical Design Authority before presentation to customers.</w:t>
      </w:r>
    </w:p>
    <w:p w14:paraId="0596E162" w14:textId="77777777" w:rsidR="00C8651D" w:rsidRPr="00C8651D" w:rsidRDefault="00C8651D" w:rsidP="00C8651D">
      <w:pPr>
        <w:tabs>
          <w:tab w:val="right" w:pos="9810"/>
        </w:tabs>
        <w:rPr>
          <w:rFonts w:ascii="Calibri" w:hAnsi="Calibri" w:cs="Calibri"/>
          <w:b/>
          <w:bCs/>
          <w:lang w:val="en-AU"/>
        </w:rPr>
      </w:pPr>
      <w:r w:rsidRPr="00C8651D">
        <w:rPr>
          <w:rFonts w:ascii="Calibri" w:hAnsi="Calibri" w:cs="Calibri"/>
          <w:b/>
          <w:bCs/>
          <w:lang w:val="en-AU"/>
        </w:rPr>
        <w:lastRenderedPageBreak/>
        <w:t>Achievements:</w:t>
      </w:r>
    </w:p>
    <w:p w14:paraId="2CC6BFBD" w14:textId="5DD4870E" w:rsidR="00C8651D" w:rsidRPr="00C8651D" w:rsidRDefault="00C8651D" w:rsidP="00C8651D">
      <w:pPr>
        <w:pStyle w:val="ListParagraph"/>
        <w:numPr>
          <w:ilvl w:val="0"/>
          <w:numId w:val="1"/>
        </w:numPr>
        <w:tabs>
          <w:tab w:val="right" w:pos="9810"/>
        </w:tabs>
        <w:ind w:left="540"/>
        <w:rPr>
          <w:rFonts w:ascii="Calibri" w:hAnsi="Calibri" w:cs="Calibri"/>
          <w:lang w:val="en-AU"/>
        </w:rPr>
      </w:pPr>
      <w:r w:rsidRPr="00C8651D">
        <w:rPr>
          <w:rFonts w:ascii="Calibri" w:hAnsi="Calibri" w:cs="Calibri"/>
          <w:lang w:val="en-AU"/>
        </w:rPr>
        <w:t>Promoted to Lead Solution Architect – APAC in January 2022 after joining as a Solutions Architect in March 2020.</w:t>
      </w:r>
    </w:p>
    <w:p w14:paraId="48DE399A" w14:textId="5FB68409" w:rsidR="00FC5EB6" w:rsidRDefault="00C8651D" w:rsidP="00C8651D">
      <w:pPr>
        <w:pStyle w:val="ListParagraph"/>
        <w:numPr>
          <w:ilvl w:val="0"/>
          <w:numId w:val="1"/>
        </w:numPr>
        <w:tabs>
          <w:tab w:val="right" w:pos="9810"/>
        </w:tabs>
        <w:ind w:left="540"/>
        <w:rPr>
          <w:rFonts w:ascii="Calibri" w:hAnsi="Calibri" w:cs="Calibri"/>
          <w:lang w:val="en-AU"/>
        </w:rPr>
      </w:pPr>
      <w:r w:rsidRPr="00C8651D">
        <w:rPr>
          <w:rFonts w:ascii="Calibri" w:hAnsi="Calibri" w:cs="Calibri"/>
          <w:lang w:val="en-AU"/>
        </w:rPr>
        <w:t>Key participant in the pre-sales process, providing technical guidance to customers' architecture teams, particularly for larger clients such as the Big 4 banks in Australia.</w:t>
      </w:r>
    </w:p>
    <w:p w14:paraId="24E3A09F" w14:textId="77777777" w:rsidR="00D154C8" w:rsidRDefault="00D154C8" w:rsidP="00D154C8">
      <w:pPr>
        <w:tabs>
          <w:tab w:val="right" w:pos="9810"/>
        </w:tabs>
        <w:rPr>
          <w:rFonts w:ascii="Calibri" w:hAnsi="Calibri" w:cs="Calibri"/>
          <w:lang w:val="en-AU"/>
        </w:rPr>
      </w:pPr>
    </w:p>
    <w:p w14:paraId="1C0C89A4" w14:textId="309FD2EF" w:rsidR="00FC5EB6" w:rsidRDefault="00FC5EB6" w:rsidP="003146B9">
      <w:pPr>
        <w:tabs>
          <w:tab w:val="right" w:pos="9810"/>
        </w:tabs>
        <w:rPr>
          <w:rFonts w:ascii="Calibri" w:hAnsi="Calibri" w:cs="Calibri"/>
          <w:b/>
          <w:bCs/>
          <w:lang w:val="en-AU"/>
        </w:rPr>
      </w:pPr>
      <w:r w:rsidRPr="000B27AE">
        <w:rPr>
          <w:rFonts w:ascii="Calibri" w:hAnsi="Calibri" w:cs="Calibri"/>
          <w:b/>
          <w:bCs/>
          <w:lang w:val="en-AU"/>
        </w:rPr>
        <w:t>National Australia Bank</w:t>
      </w:r>
      <w:r w:rsidR="000B27AE">
        <w:rPr>
          <w:rFonts w:ascii="Calibri" w:hAnsi="Calibri" w:cs="Calibri"/>
          <w:b/>
          <w:bCs/>
          <w:lang w:val="en-AU"/>
        </w:rPr>
        <w:tab/>
      </w:r>
      <w:r w:rsidRPr="000B27AE">
        <w:rPr>
          <w:rFonts w:ascii="Calibri" w:hAnsi="Calibri" w:cs="Calibri"/>
          <w:b/>
          <w:bCs/>
          <w:lang w:val="en-AU"/>
        </w:rPr>
        <w:t>Dec 2015 – Mar 2020</w:t>
      </w:r>
    </w:p>
    <w:p w14:paraId="117D228B" w14:textId="7E553AE2" w:rsidR="0031025D" w:rsidRPr="0031025D" w:rsidRDefault="0031025D" w:rsidP="003146B9">
      <w:pPr>
        <w:tabs>
          <w:tab w:val="right" w:pos="9810"/>
        </w:tabs>
        <w:rPr>
          <w:rFonts w:ascii="Calibri" w:hAnsi="Calibri" w:cs="Calibri"/>
          <w:lang w:val="en-AU"/>
        </w:rPr>
      </w:pPr>
      <w:r w:rsidRPr="0031025D">
        <w:rPr>
          <w:rFonts w:ascii="Calibri" w:hAnsi="Calibri" w:cs="Calibri"/>
          <w:lang w:val="en-AU"/>
        </w:rPr>
        <w:t>National Australia Bank (NAB) is one of the four largest financial institutions in Australia, providing a comprehensive range of banking and financial services. The Acquiring and Payments architecture team focuses on delivering innovative payment solutions and ensuring the integration of cutting-edge technology.</w:t>
      </w:r>
    </w:p>
    <w:p w14:paraId="280929A7" w14:textId="03E24F7C" w:rsidR="00FC5EB6" w:rsidRPr="000B27AE" w:rsidRDefault="00FC5EB6" w:rsidP="003146B9">
      <w:pPr>
        <w:tabs>
          <w:tab w:val="right" w:pos="9810"/>
        </w:tabs>
        <w:rPr>
          <w:rFonts w:ascii="Calibri" w:hAnsi="Calibri" w:cs="Calibri"/>
          <w:b/>
          <w:bCs/>
          <w:lang w:val="en-AU"/>
        </w:rPr>
      </w:pPr>
      <w:r w:rsidRPr="000B27AE">
        <w:rPr>
          <w:rFonts w:ascii="Calibri" w:hAnsi="Calibri" w:cs="Calibri"/>
          <w:b/>
          <w:bCs/>
          <w:lang w:val="en-AU"/>
        </w:rPr>
        <w:t>Service Architect</w:t>
      </w:r>
      <w:r w:rsidR="008F2E87">
        <w:rPr>
          <w:rFonts w:ascii="Calibri" w:hAnsi="Calibri" w:cs="Calibri"/>
          <w:b/>
          <w:bCs/>
          <w:lang w:val="en-AU"/>
        </w:rPr>
        <w:t xml:space="preserve"> – </w:t>
      </w:r>
      <w:r w:rsidRPr="000B27AE">
        <w:rPr>
          <w:rFonts w:ascii="Calibri" w:hAnsi="Calibri" w:cs="Calibri"/>
          <w:b/>
          <w:bCs/>
          <w:lang w:val="en-AU"/>
        </w:rPr>
        <w:t>Payments</w:t>
      </w:r>
    </w:p>
    <w:p w14:paraId="48195D8E" w14:textId="77777777" w:rsidR="0031025D" w:rsidRPr="00FC7043" w:rsidRDefault="0031025D" w:rsidP="0031025D">
      <w:pPr>
        <w:tabs>
          <w:tab w:val="right" w:pos="9810"/>
        </w:tabs>
        <w:rPr>
          <w:rFonts w:ascii="Calibri" w:hAnsi="Calibri" w:cs="Calibri"/>
          <w:b/>
          <w:bCs/>
          <w:lang w:val="en-AU"/>
        </w:rPr>
      </w:pPr>
      <w:r w:rsidRPr="00FC7043">
        <w:rPr>
          <w:rFonts w:ascii="Calibri" w:hAnsi="Calibri" w:cs="Calibri"/>
          <w:b/>
          <w:bCs/>
          <w:lang w:val="en-AU"/>
        </w:rPr>
        <w:t>Responsibilities:</w:t>
      </w:r>
    </w:p>
    <w:p w14:paraId="3DC02301" w14:textId="77777777" w:rsidR="0031025D" w:rsidRPr="0031025D" w:rsidRDefault="0031025D" w:rsidP="0031025D">
      <w:pPr>
        <w:pStyle w:val="ListParagraph"/>
        <w:numPr>
          <w:ilvl w:val="0"/>
          <w:numId w:val="1"/>
        </w:numPr>
        <w:tabs>
          <w:tab w:val="right" w:pos="9810"/>
        </w:tabs>
        <w:ind w:left="540"/>
        <w:rPr>
          <w:rFonts w:ascii="Calibri" w:hAnsi="Calibri" w:cs="Calibri"/>
          <w:lang w:val="en-AU"/>
        </w:rPr>
      </w:pPr>
      <w:r w:rsidRPr="0031025D">
        <w:rPr>
          <w:rFonts w:ascii="Calibri" w:hAnsi="Calibri" w:cs="Calibri"/>
          <w:lang w:val="en-AU"/>
        </w:rPr>
        <w:t>Held complete responsibility and accountability for all technology aspects of projects.</w:t>
      </w:r>
    </w:p>
    <w:p w14:paraId="0F0BC538" w14:textId="77777777" w:rsidR="0031025D" w:rsidRPr="0031025D" w:rsidRDefault="0031025D" w:rsidP="0031025D">
      <w:pPr>
        <w:pStyle w:val="ListParagraph"/>
        <w:numPr>
          <w:ilvl w:val="0"/>
          <w:numId w:val="1"/>
        </w:numPr>
        <w:tabs>
          <w:tab w:val="right" w:pos="9810"/>
        </w:tabs>
        <w:ind w:left="540"/>
        <w:rPr>
          <w:rFonts w:ascii="Calibri" w:hAnsi="Calibri" w:cs="Calibri"/>
          <w:lang w:val="en-AU"/>
        </w:rPr>
      </w:pPr>
      <w:r w:rsidRPr="0031025D">
        <w:rPr>
          <w:rFonts w:ascii="Calibri" w:hAnsi="Calibri" w:cs="Calibri"/>
          <w:lang w:val="en-AU"/>
        </w:rPr>
        <w:t>Acted as the central technology point of contact for project teams, sourcing and presenting project-related technology information.</w:t>
      </w:r>
    </w:p>
    <w:p w14:paraId="51999F61" w14:textId="77777777" w:rsidR="0031025D" w:rsidRPr="0031025D" w:rsidRDefault="0031025D" w:rsidP="0031025D">
      <w:pPr>
        <w:pStyle w:val="ListParagraph"/>
        <w:numPr>
          <w:ilvl w:val="0"/>
          <w:numId w:val="1"/>
        </w:numPr>
        <w:tabs>
          <w:tab w:val="right" w:pos="9810"/>
        </w:tabs>
        <w:ind w:left="540"/>
        <w:rPr>
          <w:rFonts w:ascii="Calibri" w:hAnsi="Calibri" w:cs="Calibri"/>
          <w:lang w:val="en-AU"/>
        </w:rPr>
      </w:pPr>
      <w:r w:rsidRPr="0031025D">
        <w:rPr>
          <w:rFonts w:ascii="Calibri" w:hAnsi="Calibri" w:cs="Calibri"/>
          <w:lang w:val="en-AU"/>
        </w:rPr>
        <w:t>Translated business needs and requirements into technological solutions and developed relevant architecture artefacts based on project phases.</w:t>
      </w:r>
    </w:p>
    <w:p w14:paraId="0D842242" w14:textId="4D3547D6" w:rsidR="0031025D" w:rsidRPr="00FC7043" w:rsidRDefault="0031025D" w:rsidP="0031025D">
      <w:pPr>
        <w:pStyle w:val="ListParagraph"/>
        <w:numPr>
          <w:ilvl w:val="0"/>
          <w:numId w:val="1"/>
        </w:numPr>
        <w:tabs>
          <w:tab w:val="right" w:pos="9810"/>
        </w:tabs>
        <w:ind w:left="540"/>
        <w:rPr>
          <w:rFonts w:ascii="Calibri" w:hAnsi="Calibri" w:cs="Calibri"/>
          <w:lang w:val="en-AU"/>
        </w:rPr>
      </w:pPr>
      <w:r w:rsidRPr="00FC7043">
        <w:rPr>
          <w:rFonts w:ascii="Calibri" w:hAnsi="Calibri" w:cs="Calibri"/>
          <w:lang w:val="en-AU"/>
        </w:rPr>
        <w:t>Managed third-party vendors involved in project delivery from a technology perspective.</w:t>
      </w:r>
    </w:p>
    <w:p w14:paraId="57981E27" w14:textId="72E27E60" w:rsidR="0031025D" w:rsidRPr="00FC7043" w:rsidRDefault="0031025D" w:rsidP="0031025D">
      <w:pPr>
        <w:tabs>
          <w:tab w:val="right" w:pos="9810"/>
        </w:tabs>
        <w:rPr>
          <w:rFonts w:ascii="Calibri" w:hAnsi="Calibri" w:cs="Calibri"/>
          <w:b/>
          <w:bCs/>
          <w:lang w:val="en-AU"/>
        </w:rPr>
      </w:pPr>
      <w:r w:rsidRPr="00FC7043">
        <w:rPr>
          <w:rFonts w:ascii="Calibri" w:hAnsi="Calibri" w:cs="Calibri"/>
          <w:b/>
          <w:bCs/>
          <w:lang w:val="en-AU"/>
        </w:rPr>
        <w:t>Achievements:</w:t>
      </w:r>
    </w:p>
    <w:p w14:paraId="01C99FA7" w14:textId="77777777" w:rsidR="0031025D" w:rsidRPr="0031025D" w:rsidRDefault="0031025D" w:rsidP="0031025D">
      <w:pPr>
        <w:pStyle w:val="ListParagraph"/>
        <w:numPr>
          <w:ilvl w:val="0"/>
          <w:numId w:val="1"/>
        </w:numPr>
        <w:tabs>
          <w:tab w:val="right" w:pos="9810"/>
        </w:tabs>
        <w:ind w:left="540"/>
        <w:rPr>
          <w:rFonts w:ascii="Calibri" w:hAnsi="Calibri" w:cs="Calibri"/>
          <w:lang w:val="en-AU"/>
        </w:rPr>
      </w:pPr>
      <w:r w:rsidRPr="0031025D">
        <w:rPr>
          <w:rFonts w:ascii="Calibri" w:hAnsi="Calibri" w:cs="Calibri"/>
          <w:lang w:val="en-AU"/>
        </w:rPr>
        <w:t>Successfully developed and presented architecture artefacts such as Opportunity Architecture Documents, Preliminary and Final Solution Architecture Documents, Blueprints, and Presentations.</w:t>
      </w:r>
    </w:p>
    <w:p w14:paraId="2F6720B1" w14:textId="2EFE8935" w:rsidR="000B27AE" w:rsidRDefault="0031025D" w:rsidP="0031025D">
      <w:pPr>
        <w:pStyle w:val="ListParagraph"/>
        <w:numPr>
          <w:ilvl w:val="0"/>
          <w:numId w:val="1"/>
        </w:numPr>
        <w:tabs>
          <w:tab w:val="right" w:pos="9810"/>
        </w:tabs>
        <w:ind w:left="540"/>
        <w:rPr>
          <w:rFonts w:ascii="Calibri" w:hAnsi="Calibri" w:cs="Calibri"/>
          <w:lang w:val="en-AU"/>
        </w:rPr>
      </w:pPr>
      <w:r w:rsidRPr="0031025D">
        <w:rPr>
          <w:rFonts w:ascii="Calibri" w:hAnsi="Calibri" w:cs="Calibri"/>
          <w:lang w:val="en-AU"/>
        </w:rPr>
        <w:t>Conducted peer reviews and approval reviews of architecture artefacts developed by fellow Solution Architects, Solution Designers, Testers, and other teams involved in projects.</w:t>
      </w:r>
    </w:p>
    <w:p w14:paraId="7A8FCF0E" w14:textId="77777777" w:rsidR="0031025D" w:rsidRDefault="0031025D" w:rsidP="0031025D">
      <w:pPr>
        <w:tabs>
          <w:tab w:val="right" w:pos="9810"/>
        </w:tabs>
        <w:rPr>
          <w:rFonts w:ascii="Calibri" w:hAnsi="Calibri" w:cs="Calibri"/>
          <w:lang w:val="en-AU"/>
        </w:rPr>
      </w:pPr>
    </w:p>
    <w:p w14:paraId="482A6C6C" w14:textId="280D7CD9" w:rsidR="00FC5EB6" w:rsidRDefault="00FC5EB6" w:rsidP="003146B9">
      <w:pPr>
        <w:tabs>
          <w:tab w:val="right" w:pos="9810"/>
        </w:tabs>
        <w:rPr>
          <w:rFonts w:ascii="Calibri" w:hAnsi="Calibri" w:cs="Calibri"/>
          <w:b/>
          <w:bCs/>
          <w:lang w:val="en-AU"/>
        </w:rPr>
      </w:pPr>
      <w:r w:rsidRPr="000B27AE">
        <w:rPr>
          <w:rFonts w:ascii="Calibri" w:hAnsi="Calibri" w:cs="Calibri"/>
          <w:b/>
          <w:bCs/>
          <w:lang w:val="en-AU"/>
        </w:rPr>
        <w:t>Identity Solutions</w:t>
      </w:r>
      <w:r w:rsidR="000B27AE">
        <w:rPr>
          <w:rFonts w:ascii="Calibri" w:hAnsi="Calibri" w:cs="Calibri"/>
          <w:b/>
          <w:bCs/>
          <w:lang w:val="en-AU"/>
        </w:rPr>
        <w:tab/>
      </w:r>
      <w:r w:rsidRPr="000B27AE">
        <w:rPr>
          <w:rFonts w:ascii="Calibri" w:hAnsi="Calibri" w:cs="Calibri"/>
          <w:b/>
          <w:bCs/>
          <w:lang w:val="en-AU"/>
        </w:rPr>
        <w:t>Dec 2014 – Nov 2015</w:t>
      </w:r>
    </w:p>
    <w:p w14:paraId="5C7BA9DB" w14:textId="78F5A682" w:rsidR="00F62C22" w:rsidRPr="00F62C22" w:rsidRDefault="00F62C22" w:rsidP="003146B9">
      <w:pPr>
        <w:tabs>
          <w:tab w:val="right" w:pos="9810"/>
        </w:tabs>
        <w:rPr>
          <w:rFonts w:ascii="Calibri" w:hAnsi="Calibri" w:cs="Calibri"/>
          <w:lang w:val="en-AU"/>
        </w:rPr>
      </w:pPr>
      <w:r w:rsidRPr="00F62C22">
        <w:rPr>
          <w:rFonts w:ascii="Calibri" w:hAnsi="Calibri" w:cs="Calibri"/>
          <w:lang w:val="en-AU"/>
        </w:rPr>
        <w:t xml:space="preserve">Identity Solutions is a technology consulting firm </w:t>
      </w:r>
      <w:r>
        <w:rPr>
          <w:rFonts w:ascii="Calibri" w:hAnsi="Calibri" w:cs="Calibri"/>
          <w:lang w:val="en-AU"/>
        </w:rPr>
        <w:t>specialising</w:t>
      </w:r>
      <w:r w:rsidRPr="00F62C22">
        <w:rPr>
          <w:rFonts w:ascii="Calibri" w:hAnsi="Calibri" w:cs="Calibri"/>
          <w:lang w:val="en-AU"/>
        </w:rPr>
        <w:t xml:space="preserve"> in </w:t>
      </w:r>
      <w:r w:rsidR="00BB1518">
        <w:rPr>
          <w:rFonts w:ascii="Calibri" w:hAnsi="Calibri" w:cs="Calibri"/>
          <w:lang w:val="en-AU"/>
        </w:rPr>
        <w:t>identity management technologies that cater</w:t>
      </w:r>
      <w:r w:rsidRPr="00F62C22">
        <w:rPr>
          <w:rFonts w:ascii="Calibri" w:hAnsi="Calibri" w:cs="Calibri"/>
          <w:lang w:val="en-AU"/>
        </w:rPr>
        <w:t xml:space="preserve"> to medium and large corporations.</w:t>
      </w:r>
    </w:p>
    <w:p w14:paraId="1E8E50EA" w14:textId="77777777" w:rsidR="00FC5EB6" w:rsidRPr="000B27AE" w:rsidRDefault="00FC5EB6" w:rsidP="003146B9">
      <w:pPr>
        <w:tabs>
          <w:tab w:val="right" w:pos="9810"/>
        </w:tabs>
        <w:rPr>
          <w:rFonts w:ascii="Calibri" w:hAnsi="Calibri" w:cs="Calibri"/>
          <w:b/>
          <w:bCs/>
          <w:lang w:val="en-AU"/>
        </w:rPr>
      </w:pPr>
      <w:r w:rsidRPr="000B27AE">
        <w:rPr>
          <w:rFonts w:ascii="Calibri" w:hAnsi="Calibri" w:cs="Calibri"/>
          <w:b/>
          <w:bCs/>
          <w:lang w:val="en-AU"/>
        </w:rPr>
        <w:t>Senior Technology Specialist</w:t>
      </w:r>
    </w:p>
    <w:p w14:paraId="3D412988" w14:textId="77777777" w:rsidR="009E7429" w:rsidRPr="00B5370E" w:rsidRDefault="009E7429" w:rsidP="009E7429">
      <w:pPr>
        <w:tabs>
          <w:tab w:val="right" w:pos="9810"/>
        </w:tabs>
        <w:rPr>
          <w:rFonts w:ascii="Calibri" w:hAnsi="Calibri" w:cs="Calibri"/>
          <w:b/>
          <w:bCs/>
          <w:lang w:val="en-AU"/>
        </w:rPr>
      </w:pPr>
      <w:r w:rsidRPr="00B5370E">
        <w:rPr>
          <w:rFonts w:ascii="Calibri" w:hAnsi="Calibri" w:cs="Calibri"/>
          <w:b/>
          <w:bCs/>
          <w:lang w:val="en-AU"/>
        </w:rPr>
        <w:t>Responsibilities:</w:t>
      </w:r>
    </w:p>
    <w:p w14:paraId="2EB22A10" w14:textId="632616C2" w:rsidR="009E7429" w:rsidRPr="009E7429" w:rsidRDefault="00B5370E" w:rsidP="00B5370E">
      <w:pPr>
        <w:pStyle w:val="ListParagraph"/>
        <w:numPr>
          <w:ilvl w:val="0"/>
          <w:numId w:val="1"/>
        </w:numPr>
        <w:tabs>
          <w:tab w:val="right" w:pos="9810"/>
        </w:tabs>
        <w:ind w:left="540"/>
        <w:rPr>
          <w:rFonts w:ascii="Calibri" w:hAnsi="Calibri" w:cs="Calibri"/>
          <w:lang w:val="en-AU"/>
        </w:rPr>
      </w:pPr>
      <w:r>
        <w:rPr>
          <w:rFonts w:ascii="Calibri" w:hAnsi="Calibri" w:cs="Calibri"/>
          <w:lang w:val="en-AU"/>
        </w:rPr>
        <w:t>Analysed</w:t>
      </w:r>
      <w:r w:rsidR="009E7429" w:rsidRPr="009E7429">
        <w:rPr>
          <w:rFonts w:ascii="Calibri" w:hAnsi="Calibri" w:cs="Calibri"/>
          <w:lang w:val="en-AU"/>
        </w:rPr>
        <w:t xml:space="preserve"> customer environments to propose and implement Identity Management solutions.</w:t>
      </w:r>
    </w:p>
    <w:p w14:paraId="040463AF" w14:textId="77777777" w:rsidR="009E7429" w:rsidRPr="009E7429" w:rsidRDefault="009E7429" w:rsidP="00B5370E">
      <w:pPr>
        <w:pStyle w:val="ListParagraph"/>
        <w:numPr>
          <w:ilvl w:val="0"/>
          <w:numId w:val="1"/>
        </w:numPr>
        <w:tabs>
          <w:tab w:val="right" w:pos="9810"/>
        </w:tabs>
        <w:ind w:left="540"/>
        <w:rPr>
          <w:rFonts w:ascii="Calibri" w:hAnsi="Calibri" w:cs="Calibri"/>
          <w:lang w:val="en-AU"/>
        </w:rPr>
      </w:pPr>
      <w:r w:rsidRPr="009E7429">
        <w:rPr>
          <w:rFonts w:ascii="Calibri" w:hAnsi="Calibri" w:cs="Calibri"/>
          <w:lang w:val="en-AU"/>
        </w:rPr>
        <w:t>Focused on solutions primarily using Sailpoint IdentityIQ.</w:t>
      </w:r>
    </w:p>
    <w:p w14:paraId="3770E912" w14:textId="77777777" w:rsidR="009E7429" w:rsidRPr="009E7429" w:rsidRDefault="009E7429" w:rsidP="00B5370E">
      <w:pPr>
        <w:pStyle w:val="ListParagraph"/>
        <w:numPr>
          <w:ilvl w:val="0"/>
          <w:numId w:val="1"/>
        </w:numPr>
        <w:tabs>
          <w:tab w:val="right" w:pos="9810"/>
        </w:tabs>
        <w:ind w:left="540"/>
        <w:rPr>
          <w:rFonts w:ascii="Calibri" w:hAnsi="Calibri" w:cs="Calibri"/>
          <w:lang w:val="en-AU"/>
        </w:rPr>
      </w:pPr>
      <w:r w:rsidRPr="009E7429">
        <w:rPr>
          <w:rFonts w:ascii="Calibri" w:hAnsi="Calibri" w:cs="Calibri"/>
          <w:lang w:val="en-AU"/>
        </w:rPr>
        <w:t>Designed solutions for clients such as Powercor and Sensis to manage staff and customer bases centrally.</w:t>
      </w:r>
    </w:p>
    <w:p w14:paraId="01AA2FBC" w14:textId="77777777" w:rsidR="009E7429" w:rsidRPr="009E7429" w:rsidRDefault="009E7429" w:rsidP="00B5370E">
      <w:pPr>
        <w:pStyle w:val="ListParagraph"/>
        <w:numPr>
          <w:ilvl w:val="0"/>
          <w:numId w:val="1"/>
        </w:numPr>
        <w:tabs>
          <w:tab w:val="right" w:pos="9810"/>
        </w:tabs>
        <w:ind w:left="540"/>
        <w:rPr>
          <w:rFonts w:ascii="Calibri" w:hAnsi="Calibri" w:cs="Calibri"/>
          <w:lang w:val="en-AU"/>
        </w:rPr>
      </w:pPr>
      <w:r w:rsidRPr="009E7429">
        <w:rPr>
          <w:rFonts w:ascii="Calibri" w:hAnsi="Calibri" w:cs="Calibri"/>
          <w:lang w:val="en-AU"/>
        </w:rPr>
        <w:t>Translated business requirements into technology-specific details.</w:t>
      </w:r>
    </w:p>
    <w:p w14:paraId="78F5EAC1" w14:textId="77777777" w:rsidR="009E7429" w:rsidRPr="00B5370E" w:rsidRDefault="009E7429" w:rsidP="009E7429">
      <w:pPr>
        <w:tabs>
          <w:tab w:val="right" w:pos="9810"/>
        </w:tabs>
        <w:rPr>
          <w:rFonts w:ascii="Calibri" w:hAnsi="Calibri" w:cs="Calibri"/>
          <w:b/>
          <w:bCs/>
          <w:lang w:val="en-AU"/>
        </w:rPr>
      </w:pPr>
      <w:r w:rsidRPr="00B5370E">
        <w:rPr>
          <w:rFonts w:ascii="Calibri" w:hAnsi="Calibri" w:cs="Calibri"/>
          <w:b/>
          <w:bCs/>
          <w:lang w:val="en-AU"/>
        </w:rPr>
        <w:t>Achievements:</w:t>
      </w:r>
    </w:p>
    <w:p w14:paraId="4B7821A6" w14:textId="77777777" w:rsidR="009E7429" w:rsidRPr="009E7429" w:rsidRDefault="009E7429" w:rsidP="00B5370E">
      <w:pPr>
        <w:pStyle w:val="ListParagraph"/>
        <w:numPr>
          <w:ilvl w:val="0"/>
          <w:numId w:val="1"/>
        </w:numPr>
        <w:tabs>
          <w:tab w:val="right" w:pos="9810"/>
        </w:tabs>
        <w:ind w:left="540"/>
        <w:rPr>
          <w:rFonts w:ascii="Calibri" w:hAnsi="Calibri" w:cs="Calibri"/>
          <w:lang w:val="en-AU"/>
        </w:rPr>
      </w:pPr>
      <w:r w:rsidRPr="009E7429">
        <w:rPr>
          <w:rFonts w:ascii="Calibri" w:hAnsi="Calibri" w:cs="Calibri"/>
          <w:lang w:val="en-AU"/>
        </w:rPr>
        <w:t>Enabled clients to trace resource access, certification, and risk information.</w:t>
      </w:r>
    </w:p>
    <w:p w14:paraId="70ADED01" w14:textId="5AAFAFB9" w:rsidR="00FC5EB6" w:rsidRDefault="009E7429" w:rsidP="00B5370E">
      <w:pPr>
        <w:pStyle w:val="ListParagraph"/>
        <w:numPr>
          <w:ilvl w:val="0"/>
          <w:numId w:val="1"/>
        </w:numPr>
        <w:tabs>
          <w:tab w:val="right" w:pos="9810"/>
        </w:tabs>
        <w:ind w:left="540"/>
        <w:rPr>
          <w:rFonts w:ascii="Calibri" w:hAnsi="Calibri" w:cs="Calibri"/>
          <w:lang w:val="en-AU"/>
        </w:rPr>
      </w:pPr>
      <w:r w:rsidRPr="009E7429">
        <w:rPr>
          <w:rFonts w:ascii="Calibri" w:hAnsi="Calibri" w:cs="Calibri"/>
          <w:lang w:val="en-AU"/>
        </w:rPr>
        <w:t>Ensured compliance with regulatory and audit requirements.</w:t>
      </w:r>
    </w:p>
    <w:p w14:paraId="513E832F" w14:textId="77777777" w:rsidR="009E7429" w:rsidRPr="00FC5EB6" w:rsidRDefault="009E7429" w:rsidP="009E7429">
      <w:pPr>
        <w:tabs>
          <w:tab w:val="right" w:pos="9810"/>
        </w:tabs>
        <w:rPr>
          <w:rFonts w:ascii="Calibri" w:hAnsi="Calibri" w:cs="Calibri"/>
          <w:lang w:val="en-AU"/>
        </w:rPr>
      </w:pPr>
    </w:p>
    <w:p w14:paraId="16D326E4" w14:textId="32AF3ED9" w:rsidR="00FC5EB6" w:rsidRDefault="00FC5EB6" w:rsidP="003146B9">
      <w:pPr>
        <w:tabs>
          <w:tab w:val="right" w:pos="9810"/>
        </w:tabs>
        <w:rPr>
          <w:rFonts w:ascii="Calibri" w:hAnsi="Calibri" w:cs="Calibri"/>
          <w:b/>
          <w:bCs/>
          <w:lang w:val="en-AU"/>
        </w:rPr>
      </w:pPr>
      <w:r w:rsidRPr="008A2A26">
        <w:rPr>
          <w:rFonts w:ascii="Calibri" w:hAnsi="Calibri" w:cs="Calibri"/>
          <w:b/>
          <w:bCs/>
          <w:lang w:val="en-AU"/>
        </w:rPr>
        <w:t>Bendigo and Adelaide Bank</w:t>
      </w:r>
      <w:r w:rsidR="008A2A26">
        <w:rPr>
          <w:rFonts w:ascii="Calibri" w:hAnsi="Calibri" w:cs="Calibri"/>
          <w:b/>
          <w:bCs/>
          <w:lang w:val="en-AU"/>
        </w:rPr>
        <w:tab/>
      </w:r>
      <w:r w:rsidRPr="008A2A26">
        <w:rPr>
          <w:rFonts w:ascii="Calibri" w:hAnsi="Calibri" w:cs="Calibri"/>
          <w:b/>
          <w:bCs/>
          <w:lang w:val="en-AU"/>
        </w:rPr>
        <w:t>Jan 2014 – Aug 2014</w:t>
      </w:r>
    </w:p>
    <w:p w14:paraId="44B8DD6A" w14:textId="614FF7F8" w:rsidR="002A6845" w:rsidRPr="002A6845" w:rsidRDefault="002A6845" w:rsidP="003146B9">
      <w:pPr>
        <w:tabs>
          <w:tab w:val="right" w:pos="9810"/>
        </w:tabs>
        <w:rPr>
          <w:rFonts w:ascii="Calibri" w:hAnsi="Calibri" w:cs="Calibri"/>
          <w:lang w:val="en-AU"/>
        </w:rPr>
      </w:pPr>
      <w:r w:rsidRPr="002A6845">
        <w:rPr>
          <w:rFonts w:ascii="Calibri" w:hAnsi="Calibri" w:cs="Calibri"/>
          <w:lang w:val="en-AU"/>
        </w:rPr>
        <w:t>Bendigo and Adelaide Bank, a major financial institution in Australia, embarked on a journey to achieve Basel II certification. The program involved implementing the SAS Platform to enhance data management and regulatory compliance.</w:t>
      </w:r>
    </w:p>
    <w:p w14:paraId="3D87AF60" w14:textId="77777777" w:rsidR="00FC5EB6" w:rsidRPr="008A2A26" w:rsidRDefault="00FC5EB6" w:rsidP="003146B9">
      <w:pPr>
        <w:tabs>
          <w:tab w:val="right" w:pos="9810"/>
        </w:tabs>
        <w:rPr>
          <w:rFonts w:ascii="Calibri" w:hAnsi="Calibri" w:cs="Calibri"/>
          <w:b/>
          <w:bCs/>
          <w:lang w:val="en-AU"/>
        </w:rPr>
      </w:pPr>
      <w:r w:rsidRPr="008A2A26">
        <w:rPr>
          <w:rFonts w:ascii="Calibri" w:hAnsi="Calibri" w:cs="Calibri"/>
          <w:b/>
          <w:bCs/>
          <w:lang w:val="en-AU"/>
        </w:rPr>
        <w:t>Technology Consultant</w:t>
      </w:r>
    </w:p>
    <w:p w14:paraId="31D9A45B" w14:textId="77777777" w:rsidR="003A49A6" w:rsidRPr="003A49A6" w:rsidRDefault="003A49A6" w:rsidP="003A49A6">
      <w:pPr>
        <w:tabs>
          <w:tab w:val="right" w:pos="9810"/>
        </w:tabs>
        <w:rPr>
          <w:rFonts w:ascii="Calibri" w:hAnsi="Calibri" w:cs="Calibri"/>
          <w:b/>
          <w:bCs/>
          <w:lang w:val="en-AU"/>
        </w:rPr>
      </w:pPr>
      <w:r w:rsidRPr="003A49A6">
        <w:rPr>
          <w:rFonts w:ascii="Calibri" w:hAnsi="Calibri" w:cs="Calibri"/>
          <w:b/>
          <w:bCs/>
          <w:lang w:val="en-AU"/>
        </w:rPr>
        <w:t>Responsibilities:</w:t>
      </w:r>
    </w:p>
    <w:p w14:paraId="0C18BF2E" w14:textId="77777777" w:rsidR="003A49A6" w:rsidRPr="003A49A6" w:rsidRDefault="003A49A6" w:rsidP="003A49A6">
      <w:pPr>
        <w:pStyle w:val="ListParagraph"/>
        <w:numPr>
          <w:ilvl w:val="0"/>
          <w:numId w:val="1"/>
        </w:numPr>
        <w:tabs>
          <w:tab w:val="right" w:pos="9810"/>
        </w:tabs>
        <w:ind w:left="540"/>
        <w:rPr>
          <w:rFonts w:ascii="Calibri" w:hAnsi="Calibri" w:cs="Calibri"/>
          <w:lang w:val="en-AU"/>
        </w:rPr>
      </w:pPr>
      <w:r w:rsidRPr="003A49A6">
        <w:rPr>
          <w:rFonts w:ascii="Calibri" w:hAnsi="Calibri" w:cs="Calibri"/>
          <w:lang w:val="en-AU"/>
        </w:rPr>
        <w:t>Consulted on understanding the source data structure and quality.</w:t>
      </w:r>
    </w:p>
    <w:p w14:paraId="2C6AF173" w14:textId="77777777" w:rsidR="003A49A6" w:rsidRPr="003A49A6" w:rsidRDefault="003A49A6" w:rsidP="003A49A6">
      <w:pPr>
        <w:pStyle w:val="ListParagraph"/>
        <w:numPr>
          <w:ilvl w:val="0"/>
          <w:numId w:val="1"/>
        </w:numPr>
        <w:tabs>
          <w:tab w:val="right" w:pos="9810"/>
        </w:tabs>
        <w:ind w:left="540"/>
        <w:rPr>
          <w:rFonts w:ascii="Calibri" w:hAnsi="Calibri" w:cs="Calibri"/>
          <w:lang w:val="en-AU"/>
        </w:rPr>
      </w:pPr>
      <w:r w:rsidRPr="003A49A6">
        <w:rPr>
          <w:rFonts w:ascii="Calibri" w:hAnsi="Calibri" w:cs="Calibri"/>
          <w:lang w:val="en-AU"/>
        </w:rPr>
        <w:t>Managed the separation of transactional and reference data.</w:t>
      </w:r>
    </w:p>
    <w:p w14:paraId="1DBD82ED" w14:textId="77777777" w:rsidR="003A49A6" w:rsidRPr="003A49A6" w:rsidRDefault="003A49A6" w:rsidP="003A49A6">
      <w:pPr>
        <w:pStyle w:val="ListParagraph"/>
        <w:numPr>
          <w:ilvl w:val="0"/>
          <w:numId w:val="1"/>
        </w:numPr>
        <w:tabs>
          <w:tab w:val="right" w:pos="9810"/>
        </w:tabs>
        <w:ind w:left="540"/>
        <w:rPr>
          <w:rFonts w:ascii="Calibri" w:hAnsi="Calibri" w:cs="Calibri"/>
          <w:lang w:val="en-AU"/>
        </w:rPr>
      </w:pPr>
      <w:r w:rsidRPr="003A49A6">
        <w:rPr>
          <w:rFonts w:ascii="Calibri" w:hAnsi="Calibri" w:cs="Calibri"/>
          <w:lang w:val="en-AU"/>
        </w:rPr>
        <w:t>Transformed data into a Common Transfer Format and subsequently into SAS Format.</w:t>
      </w:r>
    </w:p>
    <w:p w14:paraId="0A546FC7" w14:textId="77777777" w:rsidR="003A49A6" w:rsidRPr="003A49A6" w:rsidRDefault="003A49A6" w:rsidP="003A49A6">
      <w:pPr>
        <w:pStyle w:val="ListParagraph"/>
        <w:numPr>
          <w:ilvl w:val="0"/>
          <w:numId w:val="1"/>
        </w:numPr>
        <w:tabs>
          <w:tab w:val="right" w:pos="9810"/>
        </w:tabs>
        <w:ind w:left="540"/>
        <w:rPr>
          <w:rFonts w:ascii="Calibri" w:hAnsi="Calibri" w:cs="Calibri"/>
          <w:lang w:val="en-AU"/>
        </w:rPr>
      </w:pPr>
      <w:r w:rsidRPr="003A49A6">
        <w:rPr>
          <w:rFonts w:ascii="Calibri" w:hAnsi="Calibri" w:cs="Calibri"/>
          <w:lang w:val="en-AU"/>
        </w:rPr>
        <w:t>Collaborated with the SAS team, Data Analysis team, and Testing and Implementation teams.</w:t>
      </w:r>
    </w:p>
    <w:p w14:paraId="6450E92D" w14:textId="77777777" w:rsidR="003A49A6" w:rsidRPr="003A49A6" w:rsidRDefault="003A49A6" w:rsidP="003A49A6">
      <w:pPr>
        <w:tabs>
          <w:tab w:val="right" w:pos="9810"/>
        </w:tabs>
        <w:rPr>
          <w:rFonts w:ascii="Calibri" w:hAnsi="Calibri" w:cs="Calibri"/>
          <w:b/>
          <w:bCs/>
          <w:lang w:val="en-AU"/>
        </w:rPr>
      </w:pPr>
      <w:r w:rsidRPr="003A49A6">
        <w:rPr>
          <w:rFonts w:ascii="Calibri" w:hAnsi="Calibri" w:cs="Calibri"/>
          <w:b/>
          <w:bCs/>
          <w:lang w:val="en-AU"/>
        </w:rPr>
        <w:t>Achievements:</w:t>
      </w:r>
    </w:p>
    <w:p w14:paraId="338FC69B" w14:textId="77777777" w:rsidR="003A49A6" w:rsidRPr="003A49A6" w:rsidRDefault="003A49A6" w:rsidP="003A49A6">
      <w:pPr>
        <w:pStyle w:val="ListParagraph"/>
        <w:numPr>
          <w:ilvl w:val="0"/>
          <w:numId w:val="1"/>
        </w:numPr>
        <w:tabs>
          <w:tab w:val="right" w:pos="9810"/>
        </w:tabs>
        <w:ind w:left="540"/>
        <w:rPr>
          <w:rFonts w:ascii="Calibri" w:hAnsi="Calibri" w:cs="Calibri"/>
          <w:lang w:val="en-AU"/>
        </w:rPr>
      </w:pPr>
      <w:r w:rsidRPr="003A49A6">
        <w:rPr>
          <w:rFonts w:ascii="Calibri" w:hAnsi="Calibri" w:cs="Calibri"/>
          <w:lang w:val="en-AU"/>
        </w:rPr>
        <w:t>Successfully streamlined the data transformation process.</w:t>
      </w:r>
    </w:p>
    <w:p w14:paraId="6FD57F67" w14:textId="2DC2FBDB" w:rsidR="008A2A26" w:rsidRDefault="003A49A6" w:rsidP="003A49A6">
      <w:pPr>
        <w:pStyle w:val="ListParagraph"/>
        <w:numPr>
          <w:ilvl w:val="0"/>
          <w:numId w:val="1"/>
        </w:numPr>
        <w:tabs>
          <w:tab w:val="right" w:pos="9810"/>
        </w:tabs>
        <w:ind w:left="540"/>
        <w:rPr>
          <w:rFonts w:ascii="Calibri" w:hAnsi="Calibri" w:cs="Calibri"/>
          <w:lang w:val="en-AU"/>
        </w:rPr>
      </w:pPr>
      <w:r w:rsidRPr="003A49A6">
        <w:rPr>
          <w:rFonts w:ascii="Calibri" w:hAnsi="Calibri" w:cs="Calibri"/>
          <w:lang w:val="en-AU"/>
        </w:rPr>
        <w:t>Enhanced data quality and regulatory compliance for Basel II certification.</w:t>
      </w:r>
    </w:p>
    <w:p w14:paraId="7EB3B3DD" w14:textId="77777777" w:rsidR="003A49A6" w:rsidRDefault="003A49A6" w:rsidP="003A49A6">
      <w:pPr>
        <w:tabs>
          <w:tab w:val="right" w:pos="9810"/>
        </w:tabs>
        <w:rPr>
          <w:rFonts w:ascii="Calibri" w:hAnsi="Calibri" w:cs="Calibri"/>
          <w:lang w:val="en-AU"/>
        </w:rPr>
      </w:pPr>
    </w:p>
    <w:p w14:paraId="36570849" w14:textId="57467BB1" w:rsidR="00FC5EB6" w:rsidRPr="00CA0EBC" w:rsidRDefault="00CA0EBC" w:rsidP="003146B9">
      <w:pPr>
        <w:tabs>
          <w:tab w:val="right" w:pos="9810"/>
        </w:tabs>
        <w:rPr>
          <w:rFonts w:ascii="Calibri" w:hAnsi="Calibri" w:cs="Calibri"/>
          <w:b/>
          <w:bCs/>
          <w:sz w:val="24"/>
          <w:szCs w:val="24"/>
          <w:lang w:val="en-AU"/>
        </w:rPr>
      </w:pPr>
      <w:r w:rsidRPr="00CA0EBC">
        <w:rPr>
          <w:rFonts w:ascii="Calibri" w:hAnsi="Calibri" w:cs="Calibri"/>
          <w:b/>
          <w:bCs/>
          <w:sz w:val="24"/>
          <w:szCs w:val="24"/>
          <w:lang w:val="en-AU"/>
        </w:rPr>
        <w:t>EARLIER ROLES</w:t>
      </w:r>
    </w:p>
    <w:p w14:paraId="6FF8460B" w14:textId="77777777" w:rsidR="00D0029A" w:rsidRPr="008A2A26" w:rsidRDefault="00D0029A" w:rsidP="00D0029A">
      <w:pPr>
        <w:tabs>
          <w:tab w:val="right" w:pos="9810"/>
        </w:tabs>
        <w:rPr>
          <w:rFonts w:ascii="Calibri" w:hAnsi="Calibri" w:cs="Calibri"/>
          <w:b/>
          <w:bCs/>
          <w:lang w:val="en-AU"/>
        </w:rPr>
      </w:pPr>
      <w:r w:rsidRPr="008A2A26">
        <w:rPr>
          <w:rFonts w:ascii="Calibri" w:hAnsi="Calibri" w:cs="Calibri"/>
          <w:b/>
          <w:bCs/>
          <w:lang w:val="en-AU"/>
        </w:rPr>
        <w:t>National Australia Bank</w:t>
      </w:r>
      <w:r>
        <w:rPr>
          <w:rFonts w:ascii="Calibri" w:hAnsi="Calibri" w:cs="Calibri"/>
          <w:b/>
          <w:bCs/>
          <w:lang w:val="en-AU"/>
        </w:rPr>
        <w:tab/>
      </w:r>
      <w:r w:rsidRPr="008A2A26">
        <w:rPr>
          <w:rFonts w:ascii="Calibri" w:hAnsi="Calibri" w:cs="Calibri"/>
          <w:b/>
          <w:bCs/>
          <w:lang w:val="en-AU"/>
        </w:rPr>
        <w:t>May 2010 – July 2013</w:t>
      </w:r>
    </w:p>
    <w:p w14:paraId="22A40165" w14:textId="77777777" w:rsidR="00D0029A" w:rsidRPr="008A2A26" w:rsidRDefault="00D0029A" w:rsidP="00D0029A">
      <w:pPr>
        <w:tabs>
          <w:tab w:val="right" w:pos="9810"/>
        </w:tabs>
        <w:rPr>
          <w:rFonts w:ascii="Calibri" w:hAnsi="Calibri" w:cs="Calibri"/>
          <w:b/>
          <w:bCs/>
          <w:lang w:val="en-AU"/>
        </w:rPr>
      </w:pPr>
      <w:r w:rsidRPr="008A2A26">
        <w:rPr>
          <w:rFonts w:ascii="Calibri" w:hAnsi="Calibri" w:cs="Calibri"/>
          <w:b/>
          <w:bCs/>
          <w:lang w:val="en-AU"/>
        </w:rPr>
        <w:t>Senior Solution Architect</w:t>
      </w:r>
    </w:p>
    <w:p w14:paraId="4A09AB2A" w14:textId="77777777" w:rsidR="00D0029A" w:rsidRDefault="00D0029A" w:rsidP="00714508">
      <w:pPr>
        <w:tabs>
          <w:tab w:val="right" w:pos="9810"/>
        </w:tabs>
        <w:rPr>
          <w:rFonts w:ascii="Calibri" w:hAnsi="Calibri" w:cs="Calibri"/>
          <w:b/>
          <w:bCs/>
          <w:lang w:val="en-AU"/>
        </w:rPr>
      </w:pPr>
    </w:p>
    <w:p w14:paraId="031245D9" w14:textId="26BA0976" w:rsidR="00714508" w:rsidRPr="00714508" w:rsidRDefault="00FC5EB6" w:rsidP="00714508">
      <w:pPr>
        <w:tabs>
          <w:tab w:val="right" w:pos="9810"/>
        </w:tabs>
        <w:rPr>
          <w:rFonts w:ascii="Calibri" w:hAnsi="Calibri" w:cs="Calibri"/>
          <w:b/>
          <w:bCs/>
          <w:lang w:val="en-AU"/>
        </w:rPr>
      </w:pPr>
      <w:r w:rsidRPr="00714508">
        <w:rPr>
          <w:rFonts w:ascii="Calibri" w:hAnsi="Calibri" w:cs="Calibri"/>
          <w:b/>
          <w:bCs/>
          <w:lang w:val="en-AU"/>
        </w:rPr>
        <w:t>Tenix Solutions</w:t>
      </w:r>
      <w:r w:rsidR="00714508" w:rsidRPr="00714508">
        <w:rPr>
          <w:rFonts w:ascii="Calibri" w:hAnsi="Calibri" w:cs="Calibri"/>
          <w:b/>
          <w:bCs/>
          <w:lang w:val="en-AU"/>
        </w:rPr>
        <w:tab/>
        <w:t>Mar 2010 – May 2010</w:t>
      </w:r>
    </w:p>
    <w:p w14:paraId="201C8155" w14:textId="77777777" w:rsidR="00D56976" w:rsidRPr="00714508" w:rsidRDefault="00D56976" w:rsidP="00D56976">
      <w:pPr>
        <w:tabs>
          <w:tab w:val="right" w:pos="9810"/>
        </w:tabs>
        <w:rPr>
          <w:rFonts w:ascii="Calibri" w:hAnsi="Calibri" w:cs="Calibri"/>
          <w:b/>
          <w:bCs/>
          <w:lang w:val="en-AU"/>
        </w:rPr>
      </w:pPr>
      <w:r w:rsidRPr="00714508">
        <w:rPr>
          <w:rFonts w:ascii="Calibri" w:hAnsi="Calibri" w:cs="Calibri"/>
          <w:b/>
          <w:bCs/>
          <w:lang w:val="en-AU"/>
        </w:rPr>
        <w:lastRenderedPageBreak/>
        <w:t>Solution Architect</w:t>
      </w:r>
    </w:p>
    <w:p w14:paraId="6D202856" w14:textId="77777777" w:rsidR="00FC5EB6" w:rsidRPr="00FC5EB6" w:rsidRDefault="00FC5EB6" w:rsidP="003146B9">
      <w:pPr>
        <w:tabs>
          <w:tab w:val="right" w:pos="9810"/>
        </w:tabs>
        <w:rPr>
          <w:rFonts w:ascii="Calibri" w:hAnsi="Calibri" w:cs="Calibri"/>
          <w:lang w:val="en-AU"/>
        </w:rPr>
      </w:pPr>
    </w:p>
    <w:p w14:paraId="00EC9950" w14:textId="1515C491" w:rsidR="00714508" w:rsidRPr="00714508" w:rsidRDefault="00FC5EB6" w:rsidP="00714508">
      <w:pPr>
        <w:tabs>
          <w:tab w:val="right" w:pos="9810"/>
        </w:tabs>
        <w:rPr>
          <w:rFonts w:ascii="Calibri" w:hAnsi="Calibri" w:cs="Calibri"/>
          <w:b/>
          <w:bCs/>
          <w:lang w:val="en-AU"/>
        </w:rPr>
      </w:pPr>
      <w:r w:rsidRPr="00714508">
        <w:rPr>
          <w:rFonts w:ascii="Calibri" w:hAnsi="Calibri" w:cs="Calibri"/>
          <w:b/>
          <w:bCs/>
          <w:lang w:val="en-AU"/>
        </w:rPr>
        <w:t>ANZ</w:t>
      </w:r>
      <w:r w:rsidR="00CD5D87" w:rsidRPr="00714508">
        <w:rPr>
          <w:rFonts w:ascii="Calibri" w:hAnsi="Calibri" w:cs="Calibri"/>
          <w:b/>
          <w:bCs/>
          <w:lang w:val="en-AU"/>
        </w:rPr>
        <w:t>/</w:t>
      </w:r>
      <w:r w:rsidRPr="00714508">
        <w:rPr>
          <w:rFonts w:ascii="Calibri" w:hAnsi="Calibri" w:cs="Calibri"/>
          <w:b/>
          <w:bCs/>
          <w:lang w:val="en-AU"/>
        </w:rPr>
        <w:t>E*Trade</w:t>
      </w:r>
      <w:r w:rsidR="00714508" w:rsidRPr="00714508">
        <w:rPr>
          <w:rFonts w:ascii="Calibri" w:hAnsi="Calibri" w:cs="Calibri"/>
          <w:b/>
          <w:bCs/>
          <w:lang w:val="en-AU"/>
        </w:rPr>
        <w:tab/>
        <w:t xml:space="preserve">Aug 2008 – Dec 2009 </w:t>
      </w:r>
    </w:p>
    <w:p w14:paraId="630C4072" w14:textId="77777777" w:rsidR="00D56976" w:rsidRPr="00714508" w:rsidRDefault="00D56976" w:rsidP="00D56976">
      <w:pPr>
        <w:tabs>
          <w:tab w:val="right" w:pos="9810"/>
        </w:tabs>
        <w:rPr>
          <w:rFonts w:ascii="Calibri" w:hAnsi="Calibri" w:cs="Calibri"/>
          <w:b/>
          <w:bCs/>
          <w:lang w:val="en-AU"/>
        </w:rPr>
      </w:pPr>
      <w:r w:rsidRPr="00714508">
        <w:rPr>
          <w:rFonts w:ascii="Calibri" w:hAnsi="Calibri" w:cs="Calibri"/>
          <w:b/>
          <w:bCs/>
          <w:lang w:val="en-AU"/>
        </w:rPr>
        <w:t>Senior Solution Architect/Development Team Lead</w:t>
      </w:r>
    </w:p>
    <w:p w14:paraId="6ADA2952" w14:textId="77777777" w:rsidR="00714508" w:rsidRPr="00EA41C2" w:rsidRDefault="00714508" w:rsidP="003146B9">
      <w:pPr>
        <w:tabs>
          <w:tab w:val="right" w:pos="9810"/>
        </w:tabs>
        <w:rPr>
          <w:rFonts w:ascii="Calibri" w:hAnsi="Calibri" w:cs="Calibri"/>
          <w:lang w:val="en-AU"/>
        </w:rPr>
      </w:pPr>
    </w:p>
    <w:p w14:paraId="6BB44841" w14:textId="296792B5" w:rsidR="00EA41C2" w:rsidRPr="00EA41C2" w:rsidRDefault="00EA41C2" w:rsidP="00EA41C2">
      <w:pPr>
        <w:tabs>
          <w:tab w:val="right" w:pos="9810"/>
        </w:tabs>
        <w:rPr>
          <w:rFonts w:ascii="Calibri" w:hAnsi="Calibri" w:cs="Calibri"/>
          <w:b/>
          <w:bCs/>
          <w:lang w:val="en-AU"/>
        </w:rPr>
      </w:pPr>
      <w:r w:rsidRPr="00EA41C2">
        <w:rPr>
          <w:rFonts w:ascii="Calibri" w:hAnsi="Calibri" w:cs="Calibri"/>
          <w:b/>
          <w:bCs/>
          <w:lang w:val="en-AU"/>
        </w:rPr>
        <w:t>Infosys Australia</w:t>
      </w:r>
      <w:r w:rsidRPr="00EA41C2">
        <w:rPr>
          <w:rFonts w:ascii="Calibri" w:hAnsi="Calibri" w:cs="Calibri"/>
          <w:b/>
          <w:bCs/>
          <w:lang w:val="en-AU"/>
        </w:rPr>
        <w:tab/>
        <w:t>Jan 2004 – Aug 2008</w:t>
      </w:r>
    </w:p>
    <w:p w14:paraId="5FE3E70F" w14:textId="77777777" w:rsidR="00EA41C2" w:rsidRPr="00EA41C2" w:rsidRDefault="00FC5EB6" w:rsidP="003146B9">
      <w:pPr>
        <w:tabs>
          <w:tab w:val="right" w:pos="9810"/>
        </w:tabs>
        <w:rPr>
          <w:rFonts w:ascii="Calibri" w:hAnsi="Calibri" w:cs="Calibri"/>
          <w:b/>
          <w:bCs/>
          <w:lang w:val="en-AU"/>
        </w:rPr>
      </w:pPr>
      <w:r w:rsidRPr="00EA41C2">
        <w:rPr>
          <w:rFonts w:ascii="Calibri" w:hAnsi="Calibri" w:cs="Calibri"/>
          <w:b/>
          <w:bCs/>
          <w:lang w:val="en-AU"/>
        </w:rPr>
        <w:t>Principal Architect</w:t>
      </w:r>
    </w:p>
    <w:p w14:paraId="4965A5BC" w14:textId="77777777" w:rsidR="00FC5EB6" w:rsidRPr="00EA41C2" w:rsidRDefault="00FC5EB6" w:rsidP="003146B9">
      <w:pPr>
        <w:tabs>
          <w:tab w:val="right" w:pos="9810"/>
        </w:tabs>
        <w:rPr>
          <w:rFonts w:ascii="Calibri" w:hAnsi="Calibri" w:cs="Calibri"/>
          <w:lang w:val="en-AU"/>
        </w:rPr>
      </w:pPr>
    </w:p>
    <w:p w14:paraId="14FB30F8" w14:textId="3C449822" w:rsidR="00EA41C2" w:rsidRPr="00EA41C2" w:rsidRDefault="00EA41C2" w:rsidP="00EA41C2">
      <w:pPr>
        <w:tabs>
          <w:tab w:val="right" w:pos="9810"/>
        </w:tabs>
        <w:rPr>
          <w:rFonts w:ascii="Calibri" w:hAnsi="Calibri" w:cs="Calibri"/>
          <w:b/>
          <w:bCs/>
          <w:lang w:val="en-AU"/>
        </w:rPr>
      </w:pPr>
      <w:r w:rsidRPr="00EA41C2">
        <w:rPr>
          <w:rFonts w:ascii="Calibri" w:hAnsi="Calibri" w:cs="Calibri"/>
          <w:b/>
          <w:bCs/>
          <w:lang w:val="en-AU"/>
        </w:rPr>
        <w:t>Expert Information Services</w:t>
      </w:r>
      <w:r w:rsidRPr="00EA41C2">
        <w:rPr>
          <w:rFonts w:ascii="Calibri" w:hAnsi="Calibri" w:cs="Calibri"/>
          <w:b/>
          <w:bCs/>
          <w:lang w:val="en-AU"/>
        </w:rPr>
        <w:tab/>
        <w:t>Nov 1993 – Jan 2004</w:t>
      </w:r>
    </w:p>
    <w:p w14:paraId="5ED9C87B" w14:textId="77777777" w:rsidR="00EA41C2" w:rsidRPr="00EA41C2" w:rsidRDefault="00FC5EB6" w:rsidP="003146B9">
      <w:pPr>
        <w:tabs>
          <w:tab w:val="right" w:pos="9810"/>
        </w:tabs>
        <w:rPr>
          <w:rFonts w:ascii="Calibri" w:hAnsi="Calibri" w:cs="Calibri"/>
          <w:b/>
          <w:bCs/>
          <w:lang w:val="en-AU"/>
        </w:rPr>
      </w:pPr>
      <w:r w:rsidRPr="00EA41C2">
        <w:rPr>
          <w:rFonts w:ascii="Calibri" w:hAnsi="Calibri" w:cs="Calibri"/>
          <w:b/>
          <w:bCs/>
          <w:lang w:val="en-AU"/>
        </w:rPr>
        <w:t>Research Manager</w:t>
      </w:r>
    </w:p>
    <w:p w14:paraId="6A8ABC63" w14:textId="77777777" w:rsidR="00FC5EB6" w:rsidRDefault="00FC5EB6" w:rsidP="003146B9">
      <w:pPr>
        <w:tabs>
          <w:tab w:val="right" w:pos="9810"/>
        </w:tabs>
        <w:rPr>
          <w:rFonts w:ascii="Calibri" w:hAnsi="Calibri" w:cs="Calibri"/>
          <w:lang w:val="en-AU"/>
        </w:rPr>
      </w:pPr>
    </w:p>
    <w:p w14:paraId="30567CBA" w14:textId="423736FE" w:rsidR="00DC5657" w:rsidRPr="00DC5657" w:rsidRDefault="00DC5657" w:rsidP="00DC5657">
      <w:pPr>
        <w:tabs>
          <w:tab w:val="right" w:pos="9810"/>
        </w:tabs>
        <w:rPr>
          <w:rFonts w:ascii="Calibri" w:hAnsi="Calibri" w:cs="Calibri"/>
          <w:b/>
          <w:bCs/>
          <w:lang w:val="en-AU"/>
        </w:rPr>
      </w:pPr>
      <w:r w:rsidRPr="00DC5657">
        <w:rPr>
          <w:rFonts w:ascii="Calibri" w:hAnsi="Calibri" w:cs="Calibri"/>
          <w:b/>
          <w:bCs/>
          <w:lang w:val="en-AU"/>
        </w:rPr>
        <w:t>Yerevan State University</w:t>
      </w:r>
      <w:r w:rsidRPr="00DC5657">
        <w:rPr>
          <w:rFonts w:ascii="Calibri" w:hAnsi="Calibri" w:cs="Calibri"/>
          <w:b/>
          <w:bCs/>
          <w:lang w:val="en-AU"/>
        </w:rPr>
        <w:tab/>
        <w:t>1986 – 1992</w:t>
      </w:r>
    </w:p>
    <w:p w14:paraId="676A1BCC" w14:textId="01A3E3AF" w:rsidR="00FC5EB6" w:rsidRPr="00281AE0" w:rsidRDefault="00FC5EB6" w:rsidP="003146B9">
      <w:pPr>
        <w:tabs>
          <w:tab w:val="right" w:pos="9810"/>
        </w:tabs>
        <w:rPr>
          <w:rFonts w:ascii="Calibri" w:hAnsi="Calibri" w:cs="Calibri"/>
          <w:b/>
          <w:bCs/>
          <w:lang w:val="en-AU"/>
        </w:rPr>
      </w:pPr>
      <w:r w:rsidRPr="00DC5657">
        <w:rPr>
          <w:rFonts w:ascii="Calibri" w:hAnsi="Calibri" w:cs="Calibri"/>
          <w:b/>
          <w:bCs/>
          <w:lang w:val="en-AU"/>
        </w:rPr>
        <w:t>Lecturer</w:t>
      </w:r>
      <w:r w:rsidR="00CD5D87" w:rsidRPr="00DC5657">
        <w:rPr>
          <w:rFonts w:ascii="Calibri" w:hAnsi="Calibri" w:cs="Calibri"/>
          <w:b/>
          <w:bCs/>
          <w:lang w:val="en-AU"/>
        </w:rPr>
        <w:t>/</w:t>
      </w:r>
      <w:r w:rsidRPr="00DC5657">
        <w:rPr>
          <w:rFonts w:ascii="Calibri" w:hAnsi="Calibri" w:cs="Calibri"/>
          <w:b/>
          <w:bCs/>
          <w:lang w:val="en-AU"/>
        </w:rPr>
        <w:t>Associate Professor</w:t>
      </w:r>
    </w:p>
    <w:p w14:paraId="5B0BDD34" w14:textId="63778AC9" w:rsidR="00FC5EB6" w:rsidRDefault="00FC5EB6" w:rsidP="003146B9">
      <w:pPr>
        <w:tabs>
          <w:tab w:val="right" w:pos="9810"/>
        </w:tabs>
        <w:rPr>
          <w:rFonts w:ascii="Calibri" w:hAnsi="Calibri" w:cs="Calibri"/>
          <w:lang w:val="en-AU"/>
        </w:rPr>
      </w:pPr>
    </w:p>
    <w:p w14:paraId="1B8F5602" w14:textId="77777777" w:rsidR="00A40610" w:rsidRPr="00B62AFC" w:rsidRDefault="00A40610" w:rsidP="00A40610">
      <w:pPr>
        <w:tabs>
          <w:tab w:val="right" w:pos="9810"/>
        </w:tabs>
        <w:rPr>
          <w:rFonts w:ascii="Calibri" w:hAnsi="Calibri" w:cs="Calibri"/>
          <w:b/>
          <w:bCs/>
          <w:sz w:val="24"/>
          <w:szCs w:val="24"/>
          <w:lang w:val="en-AU"/>
        </w:rPr>
      </w:pPr>
      <w:r w:rsidRPr="00B62AFC">
        <w:rPr>
          <w:rFonts w:ascii="Calibri" w:hAnsi="Calibri" w:cs="Calibri"/>
          <w:b/>
          <w:bCs/>
          <w:sz w:val="24"/>
          <w:szCs w:val="24"/>
          <w:lang w:val="en-AU"/>
        </w:rPr>
        <w:t>EDUCATION</w:t>
      </w:r>
    </w:p>
    <w:p w14:paraId="64E35893" w14:textId="77777777" w:rsidR="00A40610" w:rsidRPr="00FC5EB6" w:rsidRDefault="00A40610" w:rsidP="00A40610">
      <w:pPr>
        <w:tabs>
          <w:tab w:val="right" w:pos="9810"/>
        </w:tabs>
        <w:rPr>
          <w:rFonts w:ascii="Calibri" w:hAnsi="Calibri" w:cs="Calibri"/>
          <w:lang w:val="en-AU"/>
        </w:rPr>
      </w:pPr>
      <w:r w:rsidRPr="0021493A">
        <w:rPr>
          <w:rFonts w:ascii="Calibri" w:hAnsi="Calibri" w:cs="Calibri"/>
          <w:b/>
          <w:bCs/>
          <w:lang w:val="en-AU"/>
        </w:rPr>
        <w:t>PhD in Applied Mathematics</w:t>
      </w:r>
      <w:r>
        <w:rPr>
          <w:rFonts w:ascii="Calibri" w:hAnsi="Calibri" w:cs="Calibri"/>
          <w:b/>
          <w:bCs/>
          <w:lang w:val="en-AU"/>
        </w:rPr>
        <w:tab/>
      </w:r>
      <w:r w:rsidRPr="00FC5EB6">
        <w:rPr>
          <w:rFonts w:ascii="Calibri" w:hAnsi="Calibri" w:cs="Calibri"/>
          <w:lang w:val="en-AU"/>
        </w:rPr>
        <w:t>1986</w:t>
      </w:r>
    </w:p>
    <w:p w14:paraId="00C9F50B" w14:textId="77777777" w:rsidR="00A40610" w:rsidRPr="00FC5EB6" w:rsidRDefault="00A40610" w:rsidP="00A40610">
      <w:pPr>
        <w:tabs>
          <w:tab w:val="right" w:pos="9810"/>
        </w:tabs>
        <w:rPr>
          <w:rFonts w:ascii="Calibri" w:hAnsi="Calibri" w:cs="Calibri"/>
          <w:lang w:val="en-AU"/>
        </w:rPr>
      </w:pPr>
      <w:r w:rsidRPr="00FC5EB6">
        <w:rPr>
          <w:rFonts w:ascii="Calibri" w:hAnsi="Calibri" w:cs="Calibri"/>
          <w:lang w:val="en-AU"/>
        </w:rPr>
        <w:t>Kyiv National Taras Shevchenko University, Kyiv, Ukraine</w:t>
      </w:r>
    </w:p>
    <w:p w14:paraId="5ECA6137" w14:textId="77777777" w:rsidR="00A40610" w:rsidRDefault="00A40610" w:rsidP="00A40610">
      <w:pPr>
        <w:tabs>
          <w:tab w:val="right" w:pos="9810"/>
        </w:tabs>
        <w:rPr>
          <w:rFonts w:ascii="Calibri" w:hAnsi="Calibri" w:cs="Calibri"/>
          <w:lang w:val="en-AU"/>
        </w:rPr>
      </w:pPr>
    </w:p>
    <w:p w14:paraId="150059FE" w14:textId="77777777" w:rsidR="00A40610" w:rsidRDefault="00A40610" w:rsidP="00A40610">
      <w:pPr>
        <w:tabs>
          <w:tab w:val="right" w:pos="9810"/>
        </w:tabs>
        <w:rPr>
          <w:rFonts w:ascii="Calibri" w:hAnsi="Calibri" w:cs="Calibri"/>
          <w:lang w:val="en-AU"/>
        </w:rPr>
      </w:pPr>
      <w:r w:rsidRPr="000731D0">
        <w:rPr>
          <w:rFonts w:ascii="Calibri" w:hAnsi="Calibri" w:cs="Calibri"/>
          <w:b/>
          <w:bCs/>
          <w:lang w:val="en-AU"/>
        </w:rPr>
        <w:t>B.Sc. in Applied Mathematics</w:t>
      </w:r>
      <w:r>
        <w:rPr>
          <w:rFonts w:ascii="Calibri" w:hAnsi="Calibri" w:cs="Calibri"/>
          <w:lang w:val="en-AU"/>
        </w:rPr>
        <w:tab/>
      </w:r>
      <w:r w:rsidRPr="00FC5EB6">
        <w:rPr>
          <w:rFonts w:ascii="Calibri" w:hAnsi="Calibri" w:cs="Calibri"/>
          <w:lang w:val="en-AU"/>
        </w:rPr>
        <w:t>1983</w:t>
      </w:r>
    </w:p>
    <w:p w14:paraId="49893080" w14:textId="77777777" w:rsidR="00A40610" w:rsidRDefault="00A40610" w:rsidP="00A40610">
      <w:pPr>
        <w:tabs>
          <w:tab w:val="right" w:pos="9810"/>
        </w:tabs>
        <w:rPr>
          <w:rFonts w:ascii="Calibri" w:hAnsi="Calibri" w:cs="Calibri"/>
          <w:lang w:val="en-AU"/>
        </w:rPr>
      </w:pPr>
      <w:r w:rsidRPr="00FC5EB6">
        <w:rPr>
          <w:rFonts w:ascii="Calibri" w:hAnsi="Calibri" w:cs="Calibri"/>
          <w:lang w:val="en-AU"/>
        </w:rPr>
        <w:t>Yerevan State University, Yerevan, Armenia</w:t>
      </w:r>
    </w:p>
    <w:p w14:paraId="139B25F8" w14:textId="77777777" w:rsidR="00A40610" w:rsidRDefault="00A40610" w:rsidP="003146B9">
      <w:pPr>
        <w:tabs>
          <w:tab w:val="right" w:pos="9810"/>
        </w:tabs>
        <w:rPr>
          <w:rFonts w:ascii="Calibri" w:hAnsi="Calibri" w:cs="Calibri"/>
          <w:lang w:val="en-AU"/>
        </w:rPr>
      </w:pPr>
    </w:p>
    <w:p w14:paraId="3A6D575B" w14:textId="77777777" w:rsidR="001763BF" w:rsidRPr="00704E84" w:rsidRDefault="001763BF" w:rsidP="001763BF">
      <w:pPr>
        <w:tabs>
          <w:tab w:val="right" w:pos="9810"/>
        </w:tabs>
        <w:rPr>
          <w:rFonts w:ascii="Calibri" w:hAnsi="Calibri" w:cs="Calibri"/>
          <w:b/>
          <w:bCs/>
          <w:caps/>
          <w:sz w:val="24"/>
          <w:szCs w:val="24"/>
          <w:lang w:val="en-AU"/>
        </w:rPr>
      </w:pPr>
      <w:r w:rsidRPr="00704E84">
        <w:rPr>
          <w:rFonts w:ascii="Calibri" w:hAnsi="Calibri" w:cs="Calibri"/>
          <w:b/>
          <w:bCs/>
          <w:caps/>
          <w:sz w:val="24"/>
          <w:szCs w:val="24"/>
          <w:lang w:val="en-AU"/>
        </w:rPr>
        <w:t>Platforms and Technologies</w:t>
      </w:r>
    </w:p>
    <w:p w14:paraId="0FBD0EAF" w14:textId="77777777" w:rsidR="001763BF" w:rsidRPr="00FC5EB6" w:rsidRDefault="001763BF" w:rsidP="001763BF">
      <w:pPr>
        <w:tabs>
          <w:tab w:val="right" w:pos="9810"/>
        </w:tabs>
        <w:rPr>
          <w:rFonts w:ascii="Calibri" w:hAnsi="Calibri" w:cs="Calibri"/>
          <w:lang w:val="en-AU"/>
        </w:rPr>
      </w:pPr>
      <w:r w:rsidRPr="00FC5EB6">
        <w:rPr>
          <w:rFonts w:ascii="Calibri" w:hAnsi="Calibri" w:cs="Calibri"/>
          <w:lang w:val="en-AU"/>
        </w:rPr>
        <w:t>The following is a brief list of operating systems, platforms and technologies that I have utilised in architecting solutions (grouped by function):</w:t>
      </w:r>
    </w:p>
    <w:p w14:paraId="62E91422" w14:textId="77777777" w:rsidR="001763BF" w:rsidRPr="00FC3C86" w:rsidRDefault="001763BF" w:rsidP="001763BF">
      <w:pPr>
        <w:pStyle w:val="ListParagraph"/>
        <w:numPr>
          <w:ilvl w:val="0"/>
          <w:numId w:val="1"/>
        </w:numPr>
        <w:tabs>
          <w:tab w:val="right" w:pos="9810"/>
        </w:tabs>
        <w:ind w:left="540"/>
        <w:rPr>
          <w:rFonts w:ascii="Calibri" w:hAnsi="Calibri" w:cs="Calibri"/>
          <w:lang w:val="en-AU"/>
        </w:rPr>
      </w:pPr>
      <w:r w:rsidRPr="00FC3C86">
        <w:rPr>
          <w:rFonts w:ascii="Calibri" w:hAnsi="Calibri" w:cs="Calibri"/>
          <w:lang w:val="en-AU"/>
        </w:rPr>
        <w:t>AWS and Azure</w:t>
      </w:r>
    </w:p>
    <w:p w14:paraId="22B63DE9" w14:textId="77777777" w:rsidR="001763BF" w:rsidRPr="00FC3C86" w:rsidRDefault="001763BF" w:rsidP="001763BF">
      <w:pPr>
        <w:pStyle w:val="ListParagraph"/>
        <w:numPr>
          <w:ilvl w:val="0"/>
          <w:numId w:val="1"/>
        </w:numPr>
        <w:tabs>
          <w:tab w:val="right" w:pos="9810"/>
        </w:tabs>
        <w:ind w:left="540"/>
        <w:rPr>
          <w:rFonts w:ascii="Calibri" w:hAnsi="Calibri" w:cs="Calibri"/>
          <w:lang w:val="en-AU"/>
        </w:rPr>
      </w:pPr>
      <w:r w:rsidRPr="00FC3C86">
        <w:rPr>
          <w:rFonts w:ascii="Calibri" w:hAnsi="Calibri" w:cs="Calibri"/>
          <w:lang w:val="en-AU"/>
        </w:rPr>
        <w:t>Windows, Linux, UNIX, Mainframe and AIX servers</w:t>
      </w:r>
    </w:p>
    <w:p w14:paraId="4471DA27" w14:textId="77777777" w:rsidR="001763BF" w:rsidRPr="00FC3C86" w:rsidRDefault="001763BF" w:rsidP="001763BF">
      <w:pPr>
        <w:pStyle w:val="ListParagraph"/>
        <w:numPr>
          <w:ilvl w:val="0"/>
          <w:numId w:val="1"/>
        </w:numPr>
        <w:tabs>
          <w:tab w:val="right" w:pos="9810"/>
        </w:tabs>
        <w:ind w:left="540"/>
        <w:rPr>
          <w:rFonts w:ascii="Calibri" w:hAnsi="Calibri" w:cs="Calibri"/>
          <w:lang w:val="en-AU"/>
        </w:rPr>
      </w:pPr>
      <w:r w:rsidRPr="00FC3C86">
        <w:rPr>
          <w:rFonts w:ascii="Calibri" w:hAnsi="Calibri" w:cs="Calibri"/>
          <w:lang w:val="en-AU"/>
        </w:rPr>
        <w:t>IIS, Tomcat, WebSphere</w:t>
      </w:r>
    </w:p>
    <w:p w14:paraId="5ECAE115" w14:textId="77777777" w:rsidR="001763BF" w:rsidRPr="00704E84" w:rsidRDefault="001763BF" w:rsidP="001763BF">
      <w:pPr>
        <w:pStyle w:val="ListParagraph"/>
        <w:numPr>
          <w:ilvl w:val="0"/>
          <w:numId w:val="1"/>
        </w:numPr>
        <w:tabs>
          <w:tab w:val="right" w:pos="9810"/>
        </w:tabs>
        <w:ind w:left="540"/>
        <w:rPr>
          <w:rFonts w:ascii="Calibri" w:hAnsi="Calibri" w:cs="Calibri"/>
          <w:lang w:val="fr-CA"/>
        </w:rPr>
      </w:pPr>
      <w:r w:rsidRPr="00704E84">
        <w:rPr>
          <w:rFonts w:ascii="Calibri" w:hAnsi="Calibri" w:cs="Calibri"/>
          <w:lang w:val="fr-CA"/>
        </w:rPr>
        <w:t>.net, Dotnet Core, Java, J2EE, C++</w:t>
      </w:r>
    </w:p>
    <w:p w14:paraId="2829D772" w14:textId="77777777" w:rsidR="001763BF" w:rsidRPr="00FC3C86" w:rsidRDefault="001763BF" w:rsidP="001763BF">
      <w:pPr>
        <w:pStyle w:val="ListParagraph"/>
        <w:numPr>
          <w:ilvl w:val="0"/>
          <w:numId w:val="1"/>
        </w:numPr>
        <w:tabs>
          <w:tab w:val="right" w:pos="9810"/>
        </w:tabs>
        <w:ind w:left="540"/>
        <w:rPr>
          <w:rFonts w:ascii="Calibri" w:hAnsi="Calibri" w:cs="Calibri"/>
          <w:lang w:val="en-AU"/>
        </w:rPr>
      </w:pPr>
      <w:r w:rsidRPr="00FC3C86">
        <w:rPr>
          <w:rFonts w:ascii="Calibri" w:hAnsi="Calibri" w:cs="Calibri"/>
          <w:lang w:val="en-AU"/>
        </w:rPr>
        <w:t>MsMQ, MQ Series, Exchange, Kafka</w:t>
      </w:r>
    </w:p>
    <w:p w14:paraId="683AEAB5" w14:textId="77777777" w:rsidR="001763BF" w:rsidRPr="00FC3C86" w:rsidRDefault="001763BF" w:rsidP="001763BF">
      <w:pPr>
        <w:pStyle w:val="ListParagraph"/>
        <w:numPr>
          <w:ilvl w:val="0"/>
          <w:numId w:val="1"/>
        </w:numPr>
        <w:tabs>
          <w:tab w:val="right" w:pos="9810"/>
        </w:tabs>
        <w:ind w:left="540"/>
        <w:rPr>
          <w:rFonts w:ascii="Calibri" w:hAnsi="Calibri" w:cs="Calibri"/>
          <w:lang w:val="en-AU"/>
        </w:rPr>
      </w:pPr>
      <w:r w:rsidRPr="00FC3C86">
        <w:rPr>
          <w:rFonts w:ascii="Calibri" w:hAnsi="Calibri" w:cs="Calibri"/>
          <w:lang w:val="en-AU"/>
        </w:rPr>
        <w:t>Ilog, DRules, Sailpoint IIQ</w:t>
      </w:r>
    </w:p>
    <w:p w14:paraId="374B07BB" w14:textId="77777777" w:rsidR="001763BF" w:rsidRPr="00FC3C86" w:rsidRDefault="001763BF" w:rsidP="001763BF">
      <w:pPr>
        <w:pStyle w:val="ListParagraph"/>
        <w:numPr>
          <w:ilvl w:val="0"/>
          <w:numId w:val="1"/>
        </w:numPr>
        <w:tabs>
          <w:tab w:val="right" w:pos="9810"/>
        </w:tabs>
        <w:ind w:left="540"/>
        <w:rPr>
          <w:rFonts w:ascii="Calibri" w:hAnsi="Calibri" w:cs="Calibri"/>
          <w:lang w:val="en-AU"/>
        </w:rPr>
      </w:pPr>
      <w:r w:rsidRPr="00FC3C86">
        <w:rPr>
          <w:rFonts w:ascii="Calibri" w:hAnsi="Calibri" w:cs="Calibri"/>
          <w:lang w:val="en-AU"/>
        </w:rPr>
        <w:t>Ms SQL Server, Oracle, SAS, MySQL</w:t>
      </w:r>
    </w:p>
    <w:p w14:paraId="547472F0" w14:textId="77777777" w:rsidR="001763BF" w:rsidRPr="00FC3C86" w:rsidRDefault="001763BF" w:rsidP="001763BF">
      <w:pPr>
        <w:pStyle w:val="ListParagraph"/>
        <w:numPr>
          <w:ilvl w:val="0"/>
          <w:numId w:val="1"/>
        </w:numPr>
        <w:tabs>
          <w:tab w:val="right" w:pos="9810"/>
        </w:tabs>
        <w:ind w:left="540"/>
        <w:rPr>
          <w:rFonts w:ascii="Calibri" w:hAnsi="Calibri" w:cs="Calibri"/>
          <w:lang w:val="en-AU"/>
        </w:rPr>
      </w:pPr>
      <w:r w:rsidRPr="00FC3C86">
        <w:rPr>
          <w:rFonts w:ascii="Calibri" w:hAnsi="Calibri" w:cs="Calibri"/>
          <w:lang w:val="en-AU"/>
        </w:rPr>
        <w:t>Integration with Mainframe systems, MVS, Cobol, JCL, z/OS</w:t>
      </w:r>
    </w:p>
    <w:p w14:paraId="126A5182" w14:textId="77777777" w:rsidR="001763BF" w:rsidRDefault="001763BF" w:rsidP="001763BF">
      <w:pPr>
        <w:tabs>
          <w:tab w:val="right" w:pos="9810"/>
        </w:tabs>
        <w:rPr>
          <w:rFonts w:ascii="Calibri" w:hAnsi="Calibri" w:cs="Calibri"/>
          <w:lang w:val="en-AU"/>
        </w:rPr>
      </w:pPr>
    </w:p>
    <w:p w14:paraId="13C5A66C" w14:textId="77777777" w:rsidR="001763BF" w:rsidRPr="00B62AFC" w:rsidRDefault="001763BF" w:rsidP="001763BF">
      <w:pPr>
        <w:tabs>
          <w:tab w:val="right" w:pos="9810"/>
        </w:tabs>
        <w:rPr>
          <w:rFonts w:ascii="Calibri" w:hAnsi="Calibri" w:cs="Calibri"/>
          <w:b/>
          <w:bCs/>
          <w:sz w:val="24"/>
          <w:szCs w:val="24"/>
          <w:lang w:val="en-AU"/>
        </w:rPr>
      </w:pPr>
      <w:r w:rsidRPr="00B62AFC">
        <w:rPr>
          <w:rFonts w:ascii="Calibri" w:hAnsi="Calibri" w:cs="Calibri"/>
          <w:b/>
          <w:bCs/>
          <w:sz w:val="24"/>
          <w:szCs w:val="24"/>
          <w:lang w:val="en-AU"/>
        </w:rPr>
        <w:t>DEGREES, CERTIFICATIONS</w:t>
      </w:r>
    </w:p>
    <w:p w14:paraId="208E2792" w14:textId="77777777" w:rsidR="001763BF" w:rsidRPr="00FC5EB6" w:rsidRDefault="001763BF" w:rsidP="001763BF">
      <w:pPr>
        <w:pStyle w:val="ListParagraph"/>
        <w:numPr>
          <w:ilvl w:val="0"/>
          <w:numId w:val="1"/>
        </w:numPr>
        <w:tabs>
          <w:tab w:val="right" w:pos="9810"/>
        </w:tabs>
        <w:ind w:left="540"/>
        <w:rPr>
          <w:rFonts w:ascii="Calibri" w:hAnsi="Calibri" w:cs="Calibri"/>
          <w:lang w:val="en-AU"/>
        </w:rPr>
      </w:pPr>
      <w:r w:rsidRPr="00FC5EB6">
        <w:rPr>
          <w:rFonts w:ascii="Calibri" w:hAnsi="Calibri" w:cs="Calibri"/>
          <w:lang w:val="en-AU"/>
        </w:rPr>
        <w:t>PhD (Applied Mathematics)</w:t>
      </w:r>
    </w:p>
    <w:p w14:paraId="0890D792" w14:textId="77777777" w:rsidR="001763BF" w:rsidRPr="00FC5EB6" w:rsidRDefault="001763BF" w:rsidP="001763BF">
      <w:pPr>
        <w:pStyle w:val="ListParagraph"/>
        <w:numPr>
          <w:ilvl w:val="0"/>
          <w:numId w:val="1"/>
        </w:numPr>
        <w:tabs>
          <w:tab w:val="right" w:pos="9810"/>
        </w:tabs>
        <w:ind w:left="540"/>
        <w:rPr>
          <w:rFonts w:ascii="Calibri" w:hAnsi="Calibri" w:cs="Calibri"/>
          <w:lang w:val="en-AU"/>
        </w:rPr>
      </w:pPr>
      <w:r w:rsidRPr="00FC5EB6">
        <w:rPr>
          <w:rFonts w:ascii="Calibri" w:hAnsi="Calibri" w:cs="Calibri"/>
          <w:lang w:val="en-AU"/>
        </w:rPr>
        <w:t>MCSD</w:t>
      </w:r>
    </w:p>
    <w:p w14:paraId="37AAB31D" w14:textId="77777777" w:rsidR="001763BF" w:rsidRPr="00FC5EB6" w:rsidRDefault="001763BF" w:rsidP="001763BF">
      <w:pPr>
        <w:pStyle w:val="ListParagraph"/>
        <w:numPr>
          <w:ilvl w:val="0"/>
          <w:numId w:val="1"/>
        </w:numPr>
        <w:tabs>
          <w:tab w:val="right" w:pos="9810"/>
        </w:tabs>
        <w:ind w:left="540"/>
        <w:rPr>
          <w:rFonts w:ascii="Calibri" w:hAnsi="Calibri" w:cs="Calibri"/>
          <w:lang w:val="en-AU"/>
        </w:rPr>
      </w:pPr>
      <w:r w:rsidRPr="00FC5EB6">
        <w:rPr>
          <w:rFonts w:ascii="Calibri" w:hAnsi="Calibri" w:cs="Calibri"/>
          <w:lang w:val="en-AU"/>
        </w:rPr>
        <w:t>MCSE</w:t>
      </w:r>
    </w:p>
    <w:p w14:paraId="2AA6266B" w14:textId="77777777" w:rsidR="001763BF" w:rsidRPr="00FC5EB6" w:rsidRDefault="001763BF" w:rsidP="001763BF">
      <w:pPr>
        <w:pStyle w:val="ListParagraph"/>
        <w:numPr>
          <w:ilvl w:val="0"/>
          <w:numId w:val="1"/>
        </w:numPr>
        <w:tabs>
          <w:tab w:val="right" w:pos="9810"/>
        </w:tabs>
        <w:ind w:left="540"/>
        <w:rPr>
          <w:rFonts w:ascii="Calibri" w:hAnsi="Calibri" w:cs="Calibri"/>
          <w:lang w:val="en-AU"/>
        </w:rPr>
      </w:pPr>
      <w:r w:rsidRPr="00FC5EB6">
        <w:rPr>
          <w:rFonts w:ascii="Calibri" w:hAnsi="Calibri" w:cs="Calibri"/>
          <w:lang w:val="en-AU"/>
        </w:rPr>
        <w:t>TOGAF 8</w:t>
      </w:r>
    </w:p>
    <w:p w14:paraId="046BE643" w14:textId="77777777" w:rsidR="001763BF" w:rsidRDefault="001763BF" w:rsidP="003146B9">
      <w:pPr>
        <w:tabs>
          <w:tab w:val="right" w:pos="9810"/>
        </w:tabs>
        <w:rPr>
          <w:rFonts w:ascii="Calibri" w:hAnsi="Calibri" w:cs="Calibri"/>
          <w:lang w:val="en-AU"/>
        </w:rPr>
      </w:pPr>
    </w:p>
    <w:p w14:paraId="7131FE70" w14:textId="7A91374B" w:rsidR="00FC5EB6" w:rsidRPr="00DC4011" w:rsidRDefault="00330B3F" w:rsidP="003146B9">
      <w:pPr>
        <w:tabs>
          <w:tab w:val="right" w:pos="9810"/>
        </w:tabs>
        <w:rPr>
          <w:rFonts w:ascii="Calibri" w:hAnsi="Calibri" w:cs="Calibri"/>
          <w:b/>
          <w:bCs/>
          <w:sz w:val="24"/>
          <w:szCs w:val="24"/>
          <w:lang w:val="en-AU"/>
        </w:rPr>
      </w:pPr>
      <w:r>
        <w:rPr>
          <w:rFonts w:ascii="Calibri" w:hAnsi="Calibri" w:cs="Calibri"/>
          <w:b/>
          <w:bCs/>
          <w:sz w:val="24"/>
          <w:szCs w:val="24"/>
          <w:lang w:val="en-AU"/>
        </w:rPr>
        <w:t>REFERENCES</w:t>
      </w:r>
    </w:p>
    <w:p w14:paraId="4663B6AE" w14:textId="20D03E9F" w:rsidR="00DC4011" w:rsidRDefault="00330B3F" w:rsidP="003146B9">
      <w:pPr>
        <w:tabs>
          <w:tab w:val="right" w:pos="9810"/>
        </w:tabs>
        <w:rPr>
          <w:rFonts w:ascii="Calibri" w:hAnsi="Calibri" w:cs="Calibri"/>
          <w:lang w:val="en-AU"/>
        </w:rPr>
      </w:pPr>
      <w:r>
        <w:rPr>
          <w:rFonts w:ascii="Calibri" w:hAnsi="Calibri" w:cs="Calibri"/>
          <w:lang w:val="en-AU"/>
        </w:rPr>
        <w:t>Available on request</w:t>
      </w:r>
    </w:p>
    <w:sectPr w:rsidR="00DC4011" w:rsidSect="00FC4BC9">
      <w:pgSz w:w="11909" w:h="16834" w:code="9"/>
      <w:pgMar w:top="720" w:right="720" w:bottom="720" w:left="72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123CE"/>
    <w:multiLevelType w:val="hybridMultilevel"/>
    <w:tmpl w:val="878C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C3ABE"/>
    <w:multiLevelType w:val="hybridMultilevel"/>
    <w:tmpl w:val="888C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13B87"/>
    <w:multiLevelType w:val="hybridMultilevel"/>
    <w:tmpl w:val="C9FC66D4"/>
    <w:lvl w:ilvl="0" w:tplc="F17233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43526"/>
    <w:multiLevelType w:val="hybridMultilevel"/>
    <w:tmpl w:val="802C9F14"/>
    <w:lvl w:ilvl="0" w:tplc="2F6000E6">
      <w:start w:val="1"/>
      <w:numFmt w:val="bullet"/>
      <w:lvlText w:val=""/>
      <w:lvlJc w:val="left"/>
      <w:pPr>
        <w:ind w:left="860" w:hanging="360"/>
      </w:pPr>
      <w:rPr>
        <w:rFonts w:ascii="Symbol" w:hAnsi="Symbol"/>
      </w:rPr>
    </w:lvl>
    <w:lvl w:ilvl="1" w:tplc="BE7C474C">
      <w:start w:val="1"/>
      <w:numFmt w:val="bullet"/>
      <w:lvlText w:val=""/>
      <w:lvlJc w:val="left"/>
      <w:pPr>
        <w:ind w:left="860" w:hanging="360"/>
      </w:pPr>
      <w:rPr>
        <w:rFonts w:ascii="Symbol" w:hAnsi="Symbol"/>
      </w:rPr>
    </w:lvl>
    <w:lvl w:ilvl="2" w:tplc="BDC82872">
      <w:start w:val="1"/>
      <w:numFmt w:val="bullet"/>
      <w:lvlText w:val=""/>
      <w:lvlJc w:val="left"/>
      <w:pPr>
        <w:ind w:left="860" w:hanging="360"/>
      </w:pPr>
      <w:rPr>
        <w:rFonts w:ascii="Symbol" w:hAnsi="Symbol"/>
      </w:rPr>
    </w:lvl>
    <w:lvl w:ilvl="3" w:tplc="EE5E4310">
      <w:start w:val="1"/>
      <w:numFmt w:val="bullet"/>
      <w:lvlText w:val=""/>
      <w:lvlJc w:val="left"/>
      <w:pPr>
        <w:ind w:left="860" w:hanging="360"/>
      </w:pPr>
      <w:rPr>
        <w:rFonts w:ascii="Symbol" w:hAnsi="Symbol"/>
      </w:rPr>
    </w:lvl>
    <w:lvl w:ilvl="4" w:tplc="33AEF27A">
      <w:start w:val="1"/>
      <w:numFmt w:val="bullet"/>
      <w:lvlText w:val=""/>
      <w:lvlJc w:val="left"/>
      <w:pPr>
        <w:ind w:left="860" w:hanging="360"/>
      </w:pPr>
      <w:rPr>
        <w:rFonts w:ascii="Symbol" w:hAnsi="Symbol"/>
      </w:rPr>
    </w:lvl>
    <w:lvl w:ilvl="5" w:tplc="CF7422E4">
      <w:start w:val="1"/>
      <w:numFmt w:val="bullet"/>
      <w:lvlText w:val=""/>
      <w:lvlJc w:val="left"/>
      <w:pPr>
        <w:ind w:left="860" w:hanging="360"/>
      </w:pPr>
      <w:rPr>
        <w:rFonts w:ascii="Symbol" w:hAnsi="Symbol"/>
      </w:rPr>
    </w:lvl>
    <w:lvl w:ilvl="6" w:tplc="04FA3488">
      <w:start w:val="1"/>
      <w:numFmt w:val="bullet"/>
      <w:lvlText w:val=""/>
      <w:lvlJc w:val="left"/>
      <w:pPr>
        <w:ind w:left="860" w:hanging="360"/>
      </w:pPr>
      <w:rPr>
        <w:rFonts w:ascii="Symbol" w:hAnsi="Symbol"/>
      </w:rPr>
    </w:lvl>
    <w:lvl w:ilvl="7" w:tplc="CD0E3D92">
      <w:start w:val="1"/>
      <w:numFmt w:val="bullet"/>
      <w:lvlText w:val=""/>
      <w:lvlJc w:val="left"/>
      <w:pPr>
        <w:ind w:left="860" w:hanging="360"/>
      </w:pPr>
      <w:rPr>
        <w:rFonts w:ascii="Symbol" w:hAnsi="Symbol"/>
      </w:rPr>
    </w:lvl>
    <w:lvl w:ilvl="8" w:tplc="79866F24">
      <w:start w:val="1"/>
      <w:numFmt w:val="bullet"/>
      <w:lvlText w:val=""/>
      <w:lvlJc w:val="left"/>
      <w:pPr>
        <w:ind w:left="860" w:hanging="360"/>
      </w:pPr>
      <w:rPr>
        <w:rFonts w:ascii="Symbol" w:hAnsi="Symbol"/>
      </w:rPr>
    </w:lvl>
  </w:abstractNum>
  <w:abstractNum w:abstractNumId="4" w15:restartNumberingAfterBreak="0">
    <w:nsid w:val="3A481B0D"/>
    <w:multiLevelType w:val="hybridMultilevel"/>
    <w:tmpl w:val="49A0CB7A"/>
    <w:lvl w:ilvl="0" w:tplc="F17233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163EB"/>
    <w:multiLevelType w:val="hybridMultilevel"/>
    <w:tmpl w:val="0F9C3E8C"/>
    <w:lvl w:ilvl="0" w:tplc="F17233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95368"/>
    <w:multiLevelType w:val="hybridMultilevel"/>
    <w:tmpl w:val="DB8AD40C"/>
    <w:lvl w:ilvl="0" w:tplc="F17233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2C0164"/>
    <w:multiLevelType w:val="hybridMultilevel"/>
    <w:tmpl w:val="3568408C"/>
    <w:lvl w:ilvl="0" w:tplc="F17233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514DC"/>
    <w:multiLevelType w:val="hybridMultilevel"/>
    <w:tmpl w:val="DCC4CE46"/>
    <w:lvl w:ilvl="0" w:tplc="367C8BA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B00683"/>
    <w:multiLevelType w:val="hybridMultilevel"/>
    <w:tmpl w:val="F26E258E"/>
    <w:lvl w:ilvl="0" w:tplc="F17233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B65DA"/>
    <w:multiLevelType w:val="hybridMultilevel"/>
    <w:tmpl w:val="3B48A9BA"/>
    <w:lvl w:ilvl="0" w:tplc="F17233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4A7FC1"/>
    <w:multiLevelType w:val="hybridMultilevel"/>
    <w:tmpl w:val="D6D068EC"/>
    <w:lvl w:ilvl="0" w:tplc="F17233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291653">
    <w:abstractNumId w:val="1"/>
  </w:num>
  <w:num w:numId="2" w16cid:durableId="728306592">
    <w:abstractNumId w:val="0"/>
  </w:num>
  <w:num w:numId="3" w16cid:durableId="1640039833">
    <w:abstractNumId w:val="4"/>
  </w:num>
  <w:num w:numId="4" w16cid:durableId="1876191861">
    <w:abstractNumId w:val="10"/>
  </w:num>
  <w:num w:numId="5" w16cid:durableId="1845853723">
    <w:abstractNumId w:val="7"/>
  </w:num>
  <w:num w:numId="6" w16cid:durableId="202014282">
    <w:abstractNumId w:val="5"/>
  </w:num>
  <w:num w:numId="7" w16cid:durableId="1809859080">
    <w:abstractNumId w:val="11"/>
  </w:num>
  <w:num w:numId="8" w16cid:durableId="306937675">
    <w:abstractNumId w:val="2"/>
  </w:num>
  <w:num w:numId="9" w16cid:durableId="1336764709">
    <w:abstractNumId w:val="6"/>
  </w:num>
  <w:num w:numId="10" w16cid:durableId="68426388">
    <w:abstractNumId w:val="9"/>
  </w:num>
  <w:num w:numId="11" w16cid:durableId="940335854">
    <w:abstractNumId w:val="8"/>
  </w:num>
  <w:num w:numId="12" w16cid:durableId="244267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B6"/>
    <w:rsid w:val="000731D0"/>
    <w:rsid w:val="000A3941"/>
    <w:rsid w:val="000B27AE"/>
    <w:rsid w:val="000C7F6D"/>
    <w:rsid w:val="000E3719"/>
    <w:rsid w:val="00141514"/>
    <w:rsid w:val="00142D1C"/>
    <w:rsid w:val="00173778"/>
    <w:rsid w:val="001763BF"/>
    <w:rsid w:val="00194AF8"/>
    <w:rsid w:val="001C1FEE"/>
    <w:rsid w:val="001E0D93"/>
    <w:rsid w:val="00211414"/>
    <w:rsid w:val="0021493A"/>
    <w:rsid w:val="0024248D"/>
    <w:rsid w:val="00266B8E"/>
    <w:rsid w:val="00274A7A"/>
    <w:rsid w:val="00281AE0"/>
    <w:rsid w:val="002A6845"/>
    <w:rsid w:val="002B3FA0"/>
    <w:rsid w:val="002D03D3"/>
    <w:rsid w:val="0031025D"/>
    <w:rsid w:val="003146B9"/>
    <w:rsid w:val="00315343"/>
    <w:rsid w:val="00330B3F"/>
    <w:rsid w:val="0033698F"/>
    <w:rsid w:val="003A49A6"/>
    <w:rsid w:val="003E1822"/>
    <w:rsid w:val="003F003B"/>
    <w:rsid w:val="00412422"/>
    <w:rsid w:val="0046319E"/>
    <w:rsid w:val="004860A4"/>
    <w:rsid w:val="004C6FDE"/>
    <w:rsid w:val="004F7778"/>
    <w:rsid w:val="00512DB1"/>
    <w:rsid w:val="00517FF0"/>
    <w:rsid w:val="005255FC"/>
    <w:rsid w:val="00591941"/>
    <w:rsid w:val="005B7102"/>
    <w:rsid w:val="005F037A"/>
    <w:rsid w:val="00624C38"/>
    <w:rsid w:val="006352F7"/>
    <w:rsid w:val="00636950"/>
    <w:rsid w:val="00646A12"/>
    <w:rsid w:val="006B4791"/>
    <w:rsid w:val="006C78B5"/>
    <w:rsid w:val="006F5704"/>
    <w:rsid w:val="00704E84"/>
    <w:rsid w:val="007110A7"/>
    <w:rsid w:val="00714508"/>
    <w:rsid w:val="007829AD"/>
    <w:rsid w:val="007B329E"/>
    <w:rsid w:val="007C3CC2"/>
    <w:rsid w:val="0080314D"/>
    <w:rsid w:val="00807D9A"/>
    <w:rsid w:val="0085414D"/>
    <w:rsid w:val="00856B87"/>
    <w:rsid w:val="0086156A"/>
    <w:rsid w:val="00873BCF"/>
    <w:rsid w:val="00885F83"/>
    <w:rsid w:val="008A2A26"/>
    <w:rsid w:val="008F2E87"/>
    <w:rsid w:val="008F5A5F"/>
    <w:rsid w:val="00934DE5"/>
    <w:rsid w:val="00961F7E"/>
    <w:rsid w:val="009D4038"/>
    <w:rsid w:val="009E7429"/>
    <w:rsid w:val="009F613C"/>
    <w:rsid w:val="00A04345"/>
    <w:rsid w:val="00A12F2B"/>
    <w:rsid w:val="00A16ED5"/>
    <w:rsid w:val="00A40610"/>
    <w:rsid w:val="00A94315"/>
    <w:rsid w:val="00A9698F"/>
    <w:rsid w:val="00AB58F9"/>
    <w:rsid w:val="00AE0AF0"/>
    <w:rsid w:val="00AF5A77"/>
    <w:rsid w:val="00AF7E04"/>
    <w:rsid w:val="00B02652"/>
    <w:rsid w:val="00B14FA4"/>
    <w:rsid w:val="00B24DC7"/>
    <w:rsid w:val="00B32A39"/>
    <w:rsid w:val="00B5370E"/>
    <w:rsid w:val="00B55264"/>
    <w:rsid w:val="00B62AFC"/>
    <w:rsid w:val="00B84DB7"/>
    <w:rsid w:val="00B8757E"/>
    <w:rsid w:val="00B95AF2"/>
    <w:rsid w:val="00BB1518"/>
    <w:rsid w:val="00BB72CA"/>
    <w:rsid w:val="00C15526"/>
    <w:rsid w:val="00C21F08"/>
    <w:rsid w:val="00C8651D"/>
    <w:rsid w:val="00C87ECF"/>
    <w:rsid w:val="00CA0EBC"/>
    <w:rsid w:val="00CD5D87"/>
    <w:rsid w:val="00CD7DE8"/>
    <w:rsid w:val="00CE3D3A"/>
    <w:rsid w:val="00D0029A"/>
    <w:rsid w:val="00D07BD0"/>
    <w:rsid w:val="00D154C8"/>
    <w:rsid w:val="00D20FBD"/>
    <w:rsid w:val="00D56976"/>
    <w:rsid w:val="00D74886"/>
    <w:rsid w:val="00DC4011"/>
    <w:rsid w:val="00DC5657"/>
    <w:rsid w:val="00DE3890"/>
    <w:rsid w:val="00DF5C93"/>
    <w:rsid w:val="00E3331A"/>
    <w:rsid w:val="00E94FF2"/>
    <w:rsid w:val="00EA41C2"/>
    <w:rsid w:val="00EB76F0"/>
    <w:rsid w:val="00EC063B"/>
    <w:rsid w:val="00ED0CDC"/>
    <w:rsid w:val="00ED7707"/>
    <w:rsid w:val="00F31462"/>
    <w:rsid w:val="00F62C22"/>
    <w:rsid w:val="00F702BD"/>
    <w:rsid w:val="00F84665"/>
    <w:rsid w:val="00FB2FAE"/>
    <w:rsid w:val="00FC3C86"/>
    <w:rsid w:val="00FC4342"/>
    <w:rsid w:val="00FC4BC9"/>
    <w:rsid w:val="00FC54AE"/>
    <w:rsid w:val="00FC5EB6"/>
    <w:rsid w:val="00FC7043"/>
    <w:rsid w:val="00FE0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D192E"/>
  <w15:chartTrackingRefBased/>
  <w15:docId w15:val="{D0977CF3-DC77-4579-AD17-99C6CCF5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941"/>
  </w:style>
  <w:style w:type="paragraph" w:styleId="Heading1">
    <w:name w:val="heading 1"/>
    <w:basedOn w:val="Normal"/>
    <w:next w:val="Normal"/>
    <w:link w:val="Heading1Char"/>
    <w:uiPriority w:val="9"/>
    <w:qFormat/>
    <w:rsid w:val="00FC5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E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E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E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E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E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E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E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E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E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E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E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E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E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E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E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EB6"/>
    <w:rPr>
      <w:rFonts w:eastAsiaTheme="majorEastAsia" w:cstheme="majorBidi"/>
      <w:color w:val="272727" w:themeColor="text1" w:themeTint="D8"/>
    </w:rPr>
  </w:style>
  <w:style w:type="paragraph" w:styleId="Title">
    <w:name w:val="Title"/>
    <w:basedOn w:val="Normal"/>
    <w:next w:val="Normal"/>
    <w:link w:val="TitleChar"/>
    <w:uiPriority w:val="10"/>
    <w:qFormat/>
    <w:rsid w:val="00FC5E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E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E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E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5EB6"/>
    <w:rPr>
      <w:i/>
      <w:iCs/>
      <w:color w:val="404040" w:themeColor="text1" w:themeTint="BF"/>
    </w:rPr>
  </w:style>
  <w:style w:type="paragraph" w:styleId="ListParagraph">
    <w:name w:val="List Paragraph"/>
    <w:basedOn w:val="Normal"/>
    <w:uiPriority w:val="34"/>
    <w:qFormat/>
    <w:rsid w:val="00FC5EB6"/>
    <w:pPr>
      <w:ind w:left="720"/>
      <w:contextualSpacing/>
    </w:pPr>
  </w:style>
  <w:style w:type="character" w:styleId="IntenseEmphasis">
    <w:name w:val="Intense Emphasis"/>
    <w:basedOn w:val="DefaultParagraphFont"/>
    <w:uiPriority w:val="21"/>
    <w:qFormat/>
    <w:rsid w:val="00FC5EB6"/>
    <w:rPr>
      <w:i/>
      <w:iCs/>
      <w:color w:val="0F4761" w:themeColor="accent1" w:themeShade="BF"/>
    </w:rPr>
  </w:style>
  <w:style w:type="paragraph" w:styleId="IntenseQuote">
    <w:name w:val="Intense Quote"/>
    <w:basedOn w:val="Normal"/>
    <w:next w:val="Normal"/>
    <w:link w:val="IntenseQuoteChar"/>
    <w:uiPriority w:val="30"/>
    <w:qFormat/>
    <w:rsid w:val="00FC5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EB6"/>
    <w:rPr>
      <w:i/>
      <w:iCs/>
      <w:color w:val="0F4761" w:themeColor="accent1" w:themeShade="BF"/>
    </w:rPr>
  </w:style>
  <w:style w:type="character" w:styleId="IntenseReference">
    <w:name w:val="Intense Reference"/>
    <w:basedOn w:val="DefaultParagraphFont"/>
    <w:uiPriority w:val="32"/>
    <w:qFormat/>
    <w:rsid w:val="00FC5EB6"/>
    <w:rPr>
      <w:b/>
      <w:bCs/>
      <w:smallCaps/>
      <w:color w:val="0F4761" w:themeColor="accent1" w:themeShade="BF"/>
      <w:spacing w:val="5"/>
    </w:rPr>
  </w:style>
  <w:style w:type="character" w:styleId="Hyperlink">
    <w:name w:val="Hyperlink"/>
    <w:basedOn w:val="DefaultParagraphFont"/>
    <w:uiPriority w:val="99"/>
    <w:unhideWhenUsed/>
    <w:rsid w:val="006C78B5"/>
    <w:rPr>
      <w:color w:val="467886" w:themeColor="hyperlink"/>
      <w:u w:val="single"/>
    </w:rPr>
  </w:style>
  <w:style w:type="character" w:styleId="UnresolvedMention">
    <w:name w:val="Unresolved Mention"/>
    <w:basedOn w:val="DefaultParagraphFont"/>
    <w:uiPriority w:val="99"/>
    <w:semiHidden/>
    <w:unhideWhenUsed/>
    <w:rsid w:val="006C78B5"/>
    <w:rPr>
      <w:color w:val="605E5C"/>
      <w:shd w:val="clear" w:color="auto" w:fill="E1DFDD"/>
    </w:rPr>
  </w:style>
  <w:style w:type="character" w:styleId="CommentReference">
    <w:name w:val="annotation reference"/>
    <w:basedOn w:val="DefaultParagraphFont"/>
    <w:uiPriority w:val="99"/>
    <w:semiHidden/>
    <w:unhideWhenUsed/>
    <w:rsid w:val="00AF5A77"/>
    <w:rPr>
      <w:sz w:val="16"/>
      <w:szCs w:val="16"/>
    </w:rPr>
  </w:style>
  <w:style w:type="paragraph" w:styleId="CommentText">
    <w:name w:val="annotation text"/>
    <w:basedOn w:val="Normal"/>
    <w:link w:val="CommentTextChar"/>
    <w:uiPriority w:val="99"/>
    <w:unhideWhenUsed/>
    <w:rsid w:val="00AF5A77"/>
    <w:rPr>
      <w:sz w:val="20"/>
      <w:szCs w:val="20"/>
    </w:rPr>
  </w:style>
  <w:style w:type="character" w:customStyle="1" w:styleId="CommentTextChar">
    <w:name w:val="Comment Text Char"/>
    <w:basedOn w:val="DefaultParagraphFont"/>
    <w:link w:val="CommentText"/>
    <w:uiPriority w:val="99"/>
    <w:rsid w:val="00AF5A77"/>
    <w:rPr>
      <w:sz w:val="20"/>
      <w:szCs w:val="20"/>
    </w:rPr>
  </w:style>
  <w:style w:type="paragraph" w:styleId="CommentSubject">
    <w:name w:val="annotation subject"/>
    <w:basedOn w:val="CommentText"/>
    <w:next w:val="CommentText"/>
    <w:link w:val="CommentSubjectChar"/>
    <w:uiPriority w:val="99"/>
    <w:semiHidden/>
    <w:unhideWhenUsed/>
    <w:rsid w:val="00AF5A77"/>
    <w:rPr>
      <w:b/>
      <w:bCs/>
    </w:rPr>
  </w:style>
  <w:style w:type="character" w:customStyle="1" w:styleId="CommentSubjectChar">
    <w:name w:val="Comment Subject Char"/>
    <w:basedOn w:val="CommentTextChar"/>
    <w:link w:val="CommentSubject"/>
    <w:uiPriority w:val="99"/>
    <w:semiHidden/>
    <w:rsid w:val="00AF5A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hramh@melsoft.com.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dbdf98-5b0f-42e8-b0f3-800aac8bd664">
      <Terms xmlns="http://schemas.microsoft.com/office/infopath/2007/PartnerControls"/>
    </lcf76f155ced4ddcb4097134ff3c332f>
    <TaxCatchAll xmlns="52cb8a6f-496c-4b3d-bcfc-f0dd1f8460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A712A8D0467148958E75687712EF1E" ma:contentTypeVersion="18" ma:contentTypeDescription="Create a new document." ma:contentTypeScope="" ma:versionID="5773e16bd754e635d8cc3fe63897cc6b">
  <xsd:schema xmlns:xsd="http://www.w3.org/2001/XMLSchema" xmlns:xs="http://www.w3.org/2001/XMLSchema" xmlns:p="http://schemas.microsoft.com/office/2006/metadata/properties" xmlns:ns2="65dbdf98-5b0f-42e8-b0f3-800aac8bd664" xmlns:ns3="52cb8a6f-496c-4b3d-bcfc-f0dd1f846043" targetNamespace="http://schemas.microsoft.com/office/2006/metadata/properties" ma:root="true" ma:fieldsID="ec8d9ce083e0c70cc0641477179c1083" ns2:_="" ns3:_="">
    <xsd:import namespace="65dbdf98-5b0f-42e8-b0f3-800aac8bd664"/>
    <xsd:import namespace="52cb8a6f-496c-4b3d-bcfc-f0dd1f8460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df98-5b0f-42e8-b0f3-800aac8bd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06c266-ac5c-4ed7-a89e-6f235a5989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b8a6f-496c-4b3d-bcfc-f0dd1f8460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d4ef44-31a9-4746-952e-ef145563b1f8}" ma:internalName="TaxCatchAll" ma:showField="CatchAllData" ma:web="52cb8a6f-496c-4b3d-bcfc-f0dd1f846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630FE-C3EA-4024-A583-70DDFC6A8570}">
  <ds:schemaRefs>
    <ds:schemaRef ds:uri="http://schemas.microsoft.com/office/2006/metadata/properties"/>
    <ds:schemaRef ds:uri="http://schemas.microsoft.com/office/infopath/2007/PartnerControls"/>
    <ds:schemaRef ds:uri="65dbdf98-5b0f-42e8-b0f3-800aac8bd664"/>
    <ds:schemaRef ds:uri="52cb8a6f-496c-4b3d-bcfc-f0dd1f846043"/>
  </ds:schemaRefs>
</ds:datastoreItem>
</file>

<file path=customXml/itemProps2.xml><?xml version="1.0" encoding="utf-8"?>
<ds:datastoreItem xmlns:ds="http://schemas.openxmlformats.org/officeDocument/2006/customXml" ds:itemID="{A49E52FE-A5E5-4009-BCA0-77D65FD347DF}">
  <ds:schemaRefs>
    <ds:schemaRef ds:uri="http://schemas.microsoft.com/sharepoint/v3/contenttype/forms"/>
  </ds:schemaRefs>
</ds:datastoreItem>
</file>

<file path=customXml/itemProps3.xml><?xml version="1.0" encoding="utf-8"?>
<ds:datastoreItem xmlns:ds="http://schemas.openxmlformats.org/officeDocument/2006/customXml" ds:itemID="{CCE82F93-52D9-42EC-A66A-742274C7A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bdf98-5b0f-42e8-b0f3-800aac8bd664"/>
    <ds:schemaRef ds:uri="52cb8a6f-496c-4b3d-bcfc-f0dd1f846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Aurino</dc:creator>
  <cp:keywords/>
  <dc:description/>
  <cp:lastModifiedBy>Vahram Harutyunyan</cp:lastModifiedBy>
  <cp:revision>3</cp:revision>
  <dcterms:created xsi:type="dcterms:W3CDTF">2025-01-05T22:57:00Z</dcterms:created>
  <dcterms:modified xsi:type="dcterms:W3CDTF">2025-01-05T22:58:00Z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0x0101008BE32CDFE7BD7F4192B2E02D05133672</vt:lpwstr>
  </property>
  <property fmtid="{D5CDD505-2E9C-101B-9397-08002B2CF9AE}" pid="3" name="MediaServiceImageTags">
    <vt:lpwstr/>
  </property>
  <property fmtid="{D5CDD505-2E9C-101B-9397-08002B2CF9AE}" pid="4" name="GrammarlyDocumentId">
    <vt:lpwstr>ef04712d25239b2b7153812fb14ea522ff950481275189e64da42125ac413f51</vt:lpwstr>
  </property>
</Properties>
</file>